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B" w:rsidRPr="00B228BB" w:rsidRDefault="00B228BB" w:rsidP="00B228BB">
      <w:pPr>
        <w:pStyle w:val="Osnova"/>
        <w:tabs>
          <w:tab w:val="left" w:leader="dot" w:pos="624"/>
        </w:tabs>
        <w:spacing w:line="240" w:lineRule="auto"/>
        <w:ind w:firstLine="454"/>
        <w:rPr>
          <w:rFonts w:ascii="Times New Roman" w:eastAsia="+mj-ea" w:hAnsi="Times New Roman" w:cs="Times New Roman"/>
          <w:b/>
          <w:sz w:val="28"/>
          <w:szCs w:val="28"/>
          <w:lang w:val="ru-RU"/>
        </w:rPr>
      </w:pPr>
      <w:r w:rsidRPr="00B228BB">
        <w:rPr>
          <w:rFonts w:ascii="Times New Roman" w:eastAsia="+mj-ea" w:hAnsi="Times New Roman" w:cs="Times New Roman"/>
          <w:b/>
          <w:sz w:val="28"/>
          <w:szCs w:val="28"/>
          <w:lang w:val="ru-RU"/>
        </w:rPr>
        <w:t>Проектирование и реализация программы воспитания и социализации школьников в условиях внедрения ФГО</w:t>
      </w:r>
      <w:proofErr w:type="gramStart"/>
      <w:r w:rsidRPr="00B228BB">
        <w:rPr>
          <w:rFonts w:ascii="Times New Roman" w:eastAsia="+mj-ea" w:hAnsi="Times New Roman" w:cs="Times New Roman"/>
          <w:b/>
          <w:sz w:val="28"/>
          <w:szCs w:val="28"/>
        </w:rPr>
        <w:t>C</w:t>
      </w:r>
      <w:proofErr w:type="gramEnd"/>
      <w:r w:rsidRPr="00B228BB">
        <w:rPr>
          <w:rFonts w:ascii="Times New Roman" w:eastAsia="+mj-ea" w:hAnsi="Times New Roman" w:cs="Times New Roman"/>
          <w:b/>
          <w:sz w:val="28"/>
          <w:szCs w:val="28"/>
          <w:lang w:val="ru-RU"/>
        </w:rPr>
        <w:t>.</w:t>
      </w:r>
    </w:p>
    <w:p w:rsidR="005141FA" w:rsidRPr="000F0783" w:rsidRDefault="00B228BB" w:rsidP="000F0783">
      <w:pPr>
        <w:pStyle w:val="Osnova"/>
        <w:tabs>
          <w:tab w:val="left" w:leader="dot" w:pos="624"/>
        </w:tabs>
        <w:spacing w:line="240" w:lineRule="auto"/>
        <w:ind w:firstLine="454"/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0F07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41FA" w:rsidRPr="000F07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Тема, над которой мы работаем второй год в рамках региональной пилотной площадки опережающего введения ФГОС в основной школе - воспитание и социализация школьников в условиях внедрения ФГОС. </w:t>
      </w:r>
      <w:proofErr w:type="gramStart"/>
      <w:r w:rsidR="005141FA" w:rsidRPr="000F07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Нами разработана программа воспитания и социализации обучающихся, которая является одним из разделов основной образовательной программы </w:t>
      </w:r>
      <w:r w:rsidR="005141FA" w:rsidRPr="000F0783"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 предусматривает формирование нравственного уклада школьной жизни. </w:t>
      </w:r>
      <w:proofErr w:type="gramEnd"/>
    </w:p>
    <w:p w:rsidR="00473880" w:rsidRPr="00473880" w:rsidRDefault="00473880" w:rsidP="000F0783">
      <w:pPr>
        <w:spacing w:after="0" w:line="240" w:lineRule="auto"/>
        <w:jc w:val="both"/>
        <w:textAlignment w:val="baseline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473880">
        <w:rPr>
          <w:rFonts w:ascii="Times New Roman" w:eastAsia="@Arial Unicode MS" w:hAnsi="Times New Roman"/>
          <w:sz w:val="28"/>
          <w:szCs w:val="28"/>
          <w:lang w:eastAsia="ru-RU"/>
        </w:rPr>
        <w:t xml:space="preserve">Целью программы является </w:t>
      </w:r>
      <w:r w:rsidRPr="0047388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реализация комплекса условий, обеспечивающих </w:t>
      </w:r>
      <w:r w:rsidRPr="00473880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готовность к саморазвитию, </w:t>
      </w:r>
      <w:r w:rsidRPr="0047388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мотивацию к деятельности, умение строить гуманные межличностные отношения, активную гражданскую позицию, патриотическое отношение к малой Родине и России, через уклад жизни школы, развитие компетентности родителей, систему психолого – педагогической </w:t>
      </w:r>
      <w:proofErr w:type="gramStart"/>
      <w:r w:rsidRPr="0047388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медико – социальной</w:t>
      </w:r>
      <w:proofErr w:type="gramEnd"/>
      <w:r w:rsidRPr="00473880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473880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поддержки всех субъектов образовательного процесса.</w:t>
      </w:r>
    </w:p>
    <w:p w:rsidR="00473880" w:rsidRPr="00473880" w:rsidRDefault="00473880" w:rsidP="000F078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воспитания и </w:t>
      </w:r>
      <w:proofErr w:type="gramStart"/>
      <w:r w:rsidRPr="0047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47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473880" w:rsidRPr="000F0783" w:rsidRDefault="00473880" w:rsidP="000F07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F0783">
        <w:rPr>
          <w:rFonts w:ascii="Times New Roman" w:hAnsi="Times New Roman"/>
          <w:color w:val="000000"/>
          <w:sz w:val="28"/>
          <w:szCs w:val="28"/>
        </w:rPr>
        <w:t>Н</w:t>
      </w:r>
      <w:r w:rsidRPr="000F0783">
        <w:rPr>
          <w:rFonts w:ascii="Times New Roman" w:hAnsi="Times New Roman"/>
          <w:sz w:val="28"/>
          <w:szCs w:val="28"/>
        </w:rPr>
        <w:t xml:space="preserve">аш педагогический коллектив школы понимает, что задачи обучения и образования не могут быть эффективно решены без выхода педагогов в сферу воспитания. </w:t>
      </w:r>
    </w:p>
    <w:p w:rsidR="00473880" w:rsidRPr="00473880" w:rsidRDefault="00473880" w:rsidP="000F0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8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141FA" w:rsidRPr="000F0783" w:rsidRDefault="005141FA" w:rsidP="000F07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F0783">
        <w:rPr>
          <w:rFonts w:ascii="Times New Roman" w:hAnsi="Times New Roman"/>
          <w:sz w:val="28"/>
          <w:szCs w:val="28"/>
        </w:rPr>
        <w:t xml:space="preserve">Программа воспитания и </w:t>
      </w:r>
      <w:proofErr w:type="gramStart"/>
      <w:r w:rsidRPr="000F0783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0F0783">
        <w:rPr>
          <w:rFonts w:ascii="Times New Roman" w:hAnsi="Times New Roman"/>
          <w:sz w:val="28"/>
          <w:szCs w:val="28"/>
        </w:rPr>
        <w:t xml:space="preserve"> обучающихся на ступени основного общего образования содержит теоретические положения и методические рекомендации по организации целостного пространства духовно-нравственного развития школьника. Наша программа «Я – человек, гражданин, патриот» разработана с учетом «Требований к результатам освоения основной образовательной программы общего образования», установленных ФГОС, с учетом реальных условий, индивидуальных особенностей, потребностей учащихся нашей школы, определены цель и общие задачи воспитания и социализации обучающихся. Используется положительный опыт реализации в школе программ и проектов по гражданско-патриотическому воспитанию, программы по сохранению здоровья участников образовательного процесса, по развитию ученического самоуправления, программа взаимодействия школы и семьи</w:t>
      </w:r>
      <w:r w:rsidR="00473880" w:rsidRPr="000F0783">
        <w:rPr>
          <w:rFonts w:ascii="Times New Roman" w:hAnsi="Times New Roman"/>
          <w:sz w:val="28"/>
          <w:szCs w:val="28"/>
        </w:rPr>
        <w:t>.</w:t>
      </w:r>
      <w:r w:rsidRPr="000F0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41FA" w:rsidRPr="000F0783" w:rsidRDefault="005141FA" w:rsidP="000F07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F0783">
        <w:rPr>
          <w:rFonts w:ascii="Times New Roman" w:hAnsi="Times New Roman"/>
          <w:sz w:val="28"/>
          <w:szCs w:val="28"/>
        </w:rPr>
        <w:t xml:space="preserve">Подпрограммы программы «Я – человек, гражданин, патриот». </w:t>
      </w:r>
    </w:p>
    <w:p w:rsidR="005141FA" w:rsidRPr="000F0783" w:rsidRDefault="005141FA" w:rsidP="000F0783">
      <w:pPr>
        <w:pStyle w:val="Default"/>
        <w:rPr>
          <w:sz w:val="28"/>
          <w:szCs w:val="28"/>
        </w:rPr>
      </w:pPr>
      <w:r w:rsidRPr="000F0783">
        <w:rPr>
          <w:bCs/>
          <w:sz w:val="28"/>
          <w:szCs w:val="28"/>
        </w:rPr>
        <w:t>1</w:t>
      </w:r>
      <w:r w:rsidRPr="000F0783">
        <w:rPr>
          <w:bCs/>
          <w:i/>
          <w:iCs/>
          <w:sz w:val="28"/>
          <w:szCs w:val="28"/>
        </w:rPr>
        <w:t xml:space="preserve">. </w:t>
      </w:r>
      <w:r w:rsidRPr="000F0783">
        <w:rPr>
          <w:bCs/>
          <w:sz w:val="28"/>
          <w:szCs w:val="28"/>
        </w:rPr>
        <w:t xml:space="preserve">Мое Отечество. </w:t>
      </w:r>
    </w:p>
    <w:p w:rsidR="005141FA" w:rsidRPr="000F0783" w:rsidRDefault="005141FA" w:rsidP="000F0783">
      <w:pPr>
        <w:pStyle w:val="Default"/>
        <w:rPr>
          <w:sz w:val="28"/>
          <w:szCs w:val="28"/>
        </w:rPr>
      </w:pPr>
      <w:r w:rsidRPr="000F0783">
        <w:rPr>
          <w:bCs/>
          <w:sz w:val="28"/>
          <w:szCs w:val="28"/>
        </w:rPr>
        <w:t xml:space="preserve">2. Мир человеческих отношений. </w:t>
      </w:r>
    </w:p>
    <w:p w:rsidR="005141FA" w:rsidRPr="000F0783" w:rsidRDefault="005141FA" w:rsidP="000F0783">
      <w:pPr>
        <w:pStyle w:val="Default"/>
        <w:rPr>
          <w:sz w:val="28"/>
          <w:szCs w:val="28"/>
        </w:rPr>
      </w:pPr>
      <w:r w:rsidRPr="000F0783">
        <w:rPr>
          <w:bCs/>
          <w:sz w:val="28"/>
          <w:szCs w:val="28"/>
        </w:rPr>
        <w:t xml:space="preserve">3. Мир культурного наследия. </w:t>
      </w:r>
    </w:p>
    <w:p w:rsidR="005141FA" w:rsidRPr="000F0783" w:rsidRDefault="005141FA" w:rsidP="000F0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783">
        <w:rPr>
          <w:rFonts w:ascii="Times New Roman" w:hAnsi="Times New Roman"/>
          <w:sz w:val="28"/>
          <w:szCs w:val="28"/>
        </w:rPr>
        <w:t xml:space="preserve">Доминирующим направлением является </w:t>
      </w:r>
      <w:r w:rsidRPr="000F0783">
        <w:rPr>
          <w:rFonts w:ascii="Times New Roman" w:hAnsi="Times New Roman"/>
          <w:color w:val="000000"/>
          <w:sz w:val="28"/>
          <w:szCs w:val="28"/>
        </w:rPr>
        <w:t>гражданско-патриотическое воспитание.</w:t>
      </w:r>
      <w:r w:rsidRPr="000F0783">
        <w:rPr>
          <w:rFonts w:ascii="Times New Roman" w:hAnsi="Times New Roman"/>
          <w:sz w:val="28"/>
          <w:szCs w:val="28"/>
        </w:rPr>
        <w:t xml:space="preserve"> </w:t>
      </w:r>
    </w:p>
    <w:p w:rsidR="005141FA" w:rsidRPr="000F0783" w:rsidRDefault="005141FA" w:rsidP="000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F0783">
        <w:rPr>
          <w:rFonts w:ascii="Times New Roman" w:hAnsi="Times New Roman"/>
          <w:bCs/>
          <w:iCs/>
          <w:sz w:val="28"/>
          <w:szCs w:val="28"/>
        </w:rPr>
        <w:lastRenderedPageBreak/>
        <w:t>Если рассматривать структуру гражданско-патриотического воспитания как совокупность качеств личности, подлежащих формированию, то она будет выглядеть следующим образом</w:t>
      </w:r>
      <w:r w:rsidR="00473880" w:rsidRPr="000F0783">
        <w:rPr>
          <w:rFonts w:ascii="Times New Roman" w:hAnsi="Times New Roman"/>
          <w:bCs/>
          <w:iCs/>
          <w:sz w:val="28"/>
          <w:szCs w:val="28"/>
        </w:rPr>
        <w:t>.</w:t>
      </w:r>
      <w:r w:rsidRPr="000F078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141FA" w:rsidRPr="000F0783" w:rsidRDefault="005141FA" w:rsidP="000F0783">
      <w:pPr>
        <w:pStyle w:val="Default"/>
        <w:rPr>
          <w:sz w:val="28"/>
          <w:szCs w:val="28"/>
        </w:rPr>
      </w:pPr>
      <w:r w:rsidRPr="000F0783">
        <w:rPr>
          <w:sz w:val="28"/>
          <w:szCs w:val="28"/>
        </w:rPr>
        <w:t>Кратко рассмотрим подпрограмму «Моё Отечество».</w:t>
      </w:r>
    </w:p>
    <w:p w:rsidR="005141FA" w:rsidRPr="000F0783" w:rsidRDefault="005141FA" w:rsidP="000F0783">
      <w:pPr>
        <w:pStyle w:val="Default"/>
        <w:ind w:firstLine="708"/>
        <w:jc w:val="both"/>
        <w:rPr>
          <w:sz w:val="28"/>
          <w:szCs w:val="28"/>
        </w:rPr>
      </w:pPr>
      <w:r w:rsidRPr="000F0783">
        <w:rPr>
          <w:sz w:val="28"/>
          <w:szCs w:val="28"/>
        </w:rPr>
        <w:t>Содержательный блок включает:  урочную деятельность, внеурочную деятельность, организацию среды, управление и самоуправление, работу с родителями, психолог</w:t>
      </w:r>
      <w:proofErr w:type="gramStart"/>
      <w:r w:rsidRPr="000F0783">
        <w:rPr>
          <w:sz w:val="28"/>
          <w:szCs w:val="28"/>
        </w:rPr>
        <w:t>о-</w:t>
      </w:r>
      <w:proofErr w:type="gramEnd"/>
      <w:r w:rsidRPr="000F0783">
        <w:rPr>
          <w:sz w:val="28"/>
          <w:szCs w:val="28"/>
        </w:rPr>
        <w:t xml:space="preserve"> педагогическую поддержку. </w:t>
      </w:r>
    </w:p>
    <w:p w:rsidR="005141FA" w:rsidRPr="000F0783" w:rsidRDefault="005141FA" w:rsidP="000F07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0783">
        <w:rPr>
          <w:rFonts w:ascii="Times New Roman" w:hAnsi="Times New Roman"/>
          <w:sz w:val="28"/>
          <w:szCs w:val="28"/>
        </w:rPr>
        <w:t xml:space="preserve">Направления: </w:t>
      </w:r>
    </w:p>
    <w:p w:rsidR="005141FA" w:rsidRPr="000F0783" w:rsidRDefault="005141FA" w:rsidP="000F07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0783">
        <w:rPr>
          <w:rFonts w:ascii="Times New Roman" w:hAnsi="Times New Roman"/>
          <w:sz w:val="28"/>
          <w:szCs w:val="28"/>
        </w:rPr>
        <w:t>- изучение политического устройства российского государства, символики Российской Федерации;</w:t>
      </w:r>
    </w:p>
    <w:p w:rsidR="005141FA" w:rsidRPr="000F0783" w:rsidRDefault="005141FA" w:rsidP="000F0783">
      <w:pPr>
        <w:pStyle w:val="a3"/>
        <w:spacing w:before="0" w:beforeAutospacing="0" w:after="0" w:afterAutospacing="0"/>
        <w:ind w:hanging="547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0F0783">
        <w:rPr>
          <w:rFonts w:eastAsia="+mn-ea"/>
          <w:bCs/>
          <w:color w:val="000000"/>
          <w:kern w:val="24"/>
          <w:sz w:val="28"/>
          <w:szCs w:val="28"/>
        </w:rPr>
        <w:t xml:space="preserve">       </w:t>
      </w:r>
      <w:proofErr w:type="gramStart"/>
      <w:r w:rsidRPr="000F0783">
        <w:rPr>
          <w:rFonts w:eastAsia="+mn-ea"/>
          <w:bCs/>
          <w:color w:val="000000"/>
          <w:kern w:val="24"/>
          <w:sz w:val="28"/>
          <w:szCs w:val="28"/>
        </w:rPr>
        <w:t>- воспитание духовно-нравственной культуры обучающихся на национальных традициях;</w:t>
      </w:r>
      <w:proofErr w:type="gramEnd"/>
    </w:p>
    <w:p w:rsidR="005141FA" w:rsidRPr="000F0783" w:rsidRDefault="005141FA" w:rsidP="000F078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F0783">
        <w:rPr>
          <w:rFonts w:eastAsia="+mn-ea"/>
          <w:bCs/>
          <w:color w:val="000000"/>
          <w:kern w:val="24"/>
          <w:sz w:val="28"/>
          <w:szCs w:val="28"/>
        </w:rPr>
        <w:t>- формирование правовых знаний</w:t>
      </w:r>
      <w:r w:rsidR="00473880" w:rsidRPr="000F0783">
        <w:rPr>
          <w:rFonts w:eastAsia="+mn-ea"/>
          <w:bCs/>
          <w:color w:val="000000"/>
          <w:kern w:val="24"/>
          <w:sz w:val="28"/>
          <w:szCs w:val="28"/>
        </w:rPr>
        <w:t>;</w:t>
      </w:r>
    </w:p>
    <w:p w:rsidR="005141FA" w:rsidRPr="000F0783" w:rsidRDefault="005141FA" w:rsidP="000F0783">
      <w:pPr>
        <w:pStyle w:val="a3"/>
        <w:spacing w:before="0" w:beforeAutospacing="0" w:after="0" w:afterAutospacing="0"/>
        <w:ind w:hanging="547"/>
        <w:textAlignment w:val="baseline"/>
        <w:rPr>
          <w:sz w:val="28"/>
          <w:szCs w:val="28"/>
        </w:rPr>
      </w:pPr>
      <w:r w:rsidRPr="000F0783">
        <w:rPr>
          <w:rFonts w:eastAsia="+mn-ea"/>
          <w:bCs/>
          <w:color w:val="000000"/>
          <w:kern w:val="24"/>
          <w:sz w:val="28"/>
          <w:szCs w:val="28"/>
        </w:rPr>
        <w:t xml:space="preserve">       </w:t>
      </w:r>
      <w:r w:rsidR="00473880" w:rsidRPr="000F0783">
        <w:rPr>
          <w:rFonts w:eastAsia="+mn-ea"/>
          <w:bCs/>
          <w:color w:val="000000"/>
          <w:kern w:val="24"/>
          <w:sz w:val="28"/>
          <w:szCs w:val="28"/>
        </w:rPr>
        <w:t>-историко-краеведческая работа.</w:t>
      </w:r>
    </w:p>
    <w:p w:rsidR="005141FA" w:rsidRPr="00655940" w:rsidRDefault="005141FA" w:rsidP="000F078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55940">
        <w:rPr>
          <w:sz w:val="28"/>
          <w:szCs w:val="28"/>
        </w:rPr>
        <w:t>Программа «Я – человек, гражданин, патриот» является по своей сути сквозной, интегрированной</w:t>
      </w:r>
      <w:r w:rsidRPr="00655940">
        <w:rPr>
          <w:b/>
          <w:bCs/>
          <w:sz w:val="28"/>
          <w:szCs w:val="28"/>
        </w:rPr>
        <w:t>.</w:t>
      </w:r>
      <w:proofErr w:type="gramEnd"/>
      <w:r w:rsidRPr="00655940">
        <w:rPr>
          <w:sz w:val="28"/>
          <w:szCs w:val="28"/>
        </w:rPr>
        <w:t xml:space="preserve"> Воспитательные результаты любого из видов деятельности школьников распределяются по трем уровням. Нами использован методический конструктор «Преимущественные формы достижения воспитательных результатов во внеурочной деятельности» авторов Дмитрия Васильевича Григорьева, </w:t>
      </w:r>
      <w:proofErr w:type="spellStart"/>
      <w:r w:rsidRPr="00655940">
        <w:rPr>
          <w:sz w:val="28"/>
          <w:szCs w:val="28"/>
        </w:rPr>
        <w:t>к</w:t>
      </w:r>
      <w:proofErr w:type="gramStart"/>
      <w:r w:rsidRPr="00655940">
        <w:rPr>
          <w:sz w:val="28"/>
          <w:szCs w:val="28"/>
        </w:rPr>
        <w:t>.п</w:t>
      </w:r>
      <w:proofErr w:type="gramEnd"/>
      <w:r w:rsidRPr="00655940">
        <w:rPr>
          <w:sz w:val="28"/>
          <w:szCs w:val="28"/>
        </w:rPr>
        <w:t>ед.н</w:t>
      </w:r>
      <w:proofErr w:type="spellEnd"/>
      <w:r w:rsidRPr="00655940">
        <w:rPr>
          <w:sz w:val="28"/>
          <w:szCs w:val="28"/>
        </w:rPr>
        <w:t xml:space="preserve">.,  Павла Валентиновича Степанова, </w:t>
      </w:r>
      <w:proofErr w:type="spellStart"/>
      <w:r w:rsidRPr="00655940">
        <w:rPr>
          <w:sz w:val="28"/>
          <w:szCs w:val="28"/>
        </w:rPr>
        <w:t>к.пед.н</w:t>
      </w:r>
      <w:proofErr w:type="spellEnd"/>
      <w:r w:rsidRPr="00655940">
        <w:rPr>
          <w:sz w:val="28"/>
          <w:szCs w:val="28"/>
        </w:rPr>
        <w:t xml:space="preserve">., который основан на взаимосвязи результатов и форм внеурочной деятельности. </w:t>
      </w:r>
    </w:p>
    <w:p w:rsidR="005141FA" w:rsidRPr="00655940" w:rsidRDefault="005141FA" w:rsidP="000F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655940">
        <w:rPr>
          <w:rFonts w:ascii="Times New Roman" w:hAnsi="Times New Roman"/>
          <w:sz w:val="28"/>
          <w:szCs w:val="28"/>
        </w:rPr>
        <w:t>Школьный музей – эффективная форма организации и подачи материала по всем разделам образовательной программы. С сентября 2012 года школьный музей ресурсный центр по организации внеурочной деятельности обучающихся образовательных учреждений микрорайона.</w:t>
      </w:r>
      <w:r w:rsidRPr="0065594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Музейное пространство создается для реализации музейно-образовательных и культурно-творческих программ, экскурсионно-выставочной работы.</w:t>
      </w:r>
    </w:p>
    <w:p w:rsidR="005141FA" w:rsidRPr="00655940" w:rsidRDefault="005141FA" w:rsidP="000F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940">
        <w:rPr>
          <w:rFonts w:ascii="Times New Roman" w:hAnsi="Times New Roman"/>
          <w:sz w:val="28"/>
          <w:szCs w:val="28"/>
          <w:lang w:eastAsia="ru-RU"/>
        </w:rPr>
        <w:t>При этом развивается сотрудничество нашего музея с городскими музеями, государственными архивами, библиотеками, другими научными учреждениями и общественными организациями. С помощью специалистов актуализируется тематика и содержание поисково-собирательской и исследовательской работы в музее, фонды пополняются новыми материалами, отражающими малоизученные или забытые страницы российской, региональной и местной истории. Музей образовательного учреждения также имеет большое значение для реализации регионального компонента в образовании.</w:t>
      </w:r>
    </w:p>
    <w:p w:rsidR="005141FA" w:rsidRPr="00473880" w:rsidRDefault="005141FA" w:rsidP="000F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940">
        <w:rPr>
          <w:rFonts w:ascii="Times New Roman" w:hAnsi="Times New Roman"/>
          <w:sz w:val="28"/>
          <w:szCs w:val="28"/>
        </w:rPr>
        <w:t>Так, напр</w:t>
      </w:r>
      <w:r w:rsidR="009F7237">
        <w:rPr>
          <w:rFonts w:ascii="Times New Roman" w:hAnsi="Times New Roman"/>
          <w:sz w:val="28"/>
          <w:szCs w:val="28"/>
        </w:rPr>
        <w:t xml:space="preserve">имер, обучающиеся 6-х классов, </w:t>
      </w:r>
      <w:proofErr w:type="gramStart"/>
      <w:r w:rsidRPr="00655940">
        <w:rPr>
          <w:rFonts w:ascii="Times New Roman" w:hAnsi="Times New Roman"/>
          <w:sz w:val="28"/>
          <w:szCs w:val="28"/>
        </w:rPr>
        <w:t>занимаясь</w:t>
      </w:r>
      <w:proofErr w:type="gramEnd"/>
      <w:r w:rsidRPr="00655940">
        <w:rPr>
          <w:rFonts w:ascii="Times New Roman" w:hAnsi="Times New Roman"/>
          <w:sz w:val="28"/>
          <w:szCs w:val="28"/>
        </w:rPr>
        <w:t xml:space="preserve"> второй год в объединении «Юные музееведы»</w:t>
      </w:r>
      <w:r w:rsidR="009F7237">
        <w:rPr>
          <w:rFonts w:ascii="Times New Roman" w:hAnsi="Times New Roman"/>
          <w:sz w:val="28"/>
          <w:szCs w:val="28"/>
        </w:rPr>
        <w:t xml:space="preserve">, </w:t>
      </w:r>
      <w:r w:rsidRPr="00655940">
        <w:rPr>
          <w:rFonts w:ascii="Times New Roman" w:hAnsi="Times New Roman"/>
          <w:sz w:val="28"/>
          <w:szCs w:val="28"/>
        </w:rPr>
        <w:t xml:space="preserve">познакомились с историей музейного дела, научились работать с музейными фондами, могут подготовить и провести экскурсию по экспонатам музея. Особый интерес у ребят вызывает изготовление макетов известных сражений Великой Отечественной войны. Они увлеченно собирают и раскрашивают модели солдат и техники, совместно подготавливают основание макета, предварительно собрав природный материал и изучив по различным источникам историю сражения. </w:t>
      </w:r>
      <w:r w:rsidRPr="00655940">
        <w:rPr>
          <w:rFonts w:ascii="Times New Roman" w:hAnsi="Times New Roman"/>
          <w:sz w:val="28"/>
          <w:szCs w:val="28"/>
        </w:rPr>
        <w:lastRenderedPageBreak/>
        <w:t>А окончательно собрав макет, составляют экскурсию по нему, и с удовольствием рассказывают её посетителям музея. Многие ребята заинтересовались историей своей семьи и вместе с родителями узнают у старшего поколения о своих воевавших родственниках, собирают о них информацию и сохранившиеся документы и приносят в музей, чтобы включить эти сведения в экскурсии.</w:t>
      </w:r>
      <w:r w:rsidRPr="0065594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5594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</w:t>
      </w:r>
      <w:r w:rsidRPr="00655940">
        <w:rPr>
          <w:rFonts w:ascii="Times New Roman" w:hAnsi="Times New Roman"/>
          <w:sz w:val="28"/>
          <w:szCs w:val="28"/>
          <w:lang w:eastAsia="ru-RU"/>
        </w:rPr>
        <w:t xml:space="preserve"> При этом развивается сотрудничество нашего музея с городскими музеями, государственными архивами, библиотеками, другими научными учреждениями и общественными организациями. С помощью специалистов актуализируется тематика и содержание поисково-собирательской и исследовательской работы в музее, фонды пополняются новыми материалами, отражающими малоизученные или забытые страницы российской, региональной и местной истории. Музей образовательного учреждения также имеет большое значение для реализации регионального компонента в образовании.</w:t>
      </w:r>
    </w:p>
    <w:p w:rsidR="005141FA" w:rsidRPr="00482991" w:rsidRDefault="005141FA" w:rsidP="000F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991">
        <w:rPr>
          <w:rFonts w:ascii="Times New Roman" w:hAnsi="Times New Roman"/>
          <w:color w:val="000000"/>
          <w:sz w:val="28"/>
          <w:szCs w:val="28"/>
        </w:rPr>
        <w:t xml:space="preserve">В ходе развития воспитательной системы используется ряд методик: методики для изучения процесса и результата развития личности, методики диагностики </w:t>
      </w:r>
      <w:proofErr w:type="spellStart"/>
      <w:r w:rsidRPr="00482991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482991">
        <w:rPr>
          <w:rFonts w:ascii="Times New Roman" w:hAnsi="Times New Roman"/>
          <w:color w:val="000000"/>
          <w:sz w:val="28"/>
          <w:szCs w:val="28"/>
        </w:rPr>
        <w:t xml:space="preserve"> коллектива, методики исследования удовлетворенности педагогов и родителей организацией воспитательного процесса и жизнедеятельности в школе. </w:t>
      </w:r>
    </w:p>
    <w:p w:rsidR="005141FA" w:rsidRPr="00482991" w:rsidRDefault="005141FA" w:rsidP="000F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2991">
        <w:rPr>
          <w:rFonts w:ascii="Times New Roman" w:hAnsi="Times New Roman"/>
          <w:color w:val="000000"/>
          <w:sz w:val="28"/>
          <w:szCs w:val="28"/>
        </w:rPr>
        <w:t>Наиболее информативными методами диагностики являются: беседа, наблюдение, тестирование, анкетирование, социометрия, ранжирование.</w:t>
      </w:r>
      <w:proofErr w:type="gramEnd"/>
    </w:p>
    <w:p w:rsidR="005141FA" w:rsidRPr="00482991" w:rsidRDefault="005141FA" w:rsidP="000F0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991">
        <w:rPr>
          <w:rFonts w:ascii="Times New Roman" w:hAnsi="Times New Roman"/>
          <w:sz w:val="28"/>
          <w:szCs w:val="28"/>
        </w:rPr>
        <w:t xml:space="preserve">Методом оценки личностных результатов учащихся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1A3F74" w:rsidRPr="009F7237" w:rsidRDefault="005141FA" w:rsidP="009F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991">
        <w:rPr>
          <w:rFonts w:ascii="Times New Roman" w:hAnsi="Times New Roman"/>
          <w:sz w:val="28"/>
          <w:szCs w:val="28"/>
        </w:rPr>
        <w:t xml:space="preserve">Личностные результаты выпускников на ступени основного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  <w:bookmarkStart w:id="0" w:name="_GoBack"/>
      <w:bookmarkEnd w:id="0"/>
    </w:p>
    <w:sectPr w:rsidR="001A3F74" w:rsidRPr="009F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j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A"/>
    <w:rsid w:val="000F0783"/>
    <w:rsid w:val="001A3F74"/>
    <w:rsid w:val="00473880"/>
    <w:rsid w:val="005141FA"/>
    <w:rsid w:val="00976E4A"/>
    <w:rsid w:val="009F7237"/>
    <w:rsid w:val="00B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1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rsid w:val="005141F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1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rsid w:val="005141F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CA35-8DB7-47AE-A054-864BCD75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БражникТН</cp:lastModifiedBy>
  <cp:revision>6</cp:revision>
  <dcterms:created xsi:type="dcterms:W3CDTF">2013-01-17T05:30:00Z</dcterms:created>
  <dcterms:modified xsi:type="dcterms:W3CDTF">2013-01-21T03:09:00Z</dcterms:modified>
</cp:coreProperties>
</file>