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0" w:type="auto"/>
        <w:tblInd w:w="567" w:type="dxa"/>
        <w:tblLook w:val="04A0" w:firstRow="1" w:lastRow="0" w:firstColumn="1" w:lastColumn="0" w:noHBand="0" w:noVBand="1"/>
      </w:tblPr>
      <w:tblGrid>
        <w:gridCol w:w="3085"/>
        <w:gridCol w:w="6202"/>
      </w:tblGrid>
      <w:tr w:rsidR="005A752E" w:rsidRPr="005A752E" w:rsidTr="00954A82">
        <w:tc>
          <w:tcPr>
            <w:tcW w:w="3085"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sidRPr="005A752E">
              <w:rPr>
                <w:rFonts w:ascii="Times New Roman" w:eastAsia="Times New Roman" w:hAnsi="Times New Roman" w:cs="Times New Roman"/>
                <w:sz w:val="28"/>
                <w:szCs w:val="28"/>
                <w:lang w:eastAsia="ru-RU"/>
              </w:rPr>
              <w:t xml:space="preserve">ФИ конкурсанта                                   </w:t>
            </w:r>
          </w:p>
        </w:tc>
        <w:tc>
          <w:tcPr>
            <w:tcW w:w="6202"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Роман Мищенко</w:t>
            </w:r>
          </w:p>
        </w:tc>
      </w:tr>
      <w:tr w:rsidR="005A752E" w:rsidRPr="005A752E" w:rsidTr="00954A82">
        <w:tc>
          <w:tcPr>
            <w:tcW w:w="3085"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sidRPr="005A752E">
              <w:rPr>
                <w:rFonts w:ascii="Times New Roman" w:eastAsia="Times New Roman" w:hAnsi="Times New Roman" w:cs="Times New Roman"/>
                <w:sz w:val="28"/>
                <w:szCs w:val="28"/>
                <w:lang w:eastAsia="ru-RU"/>
              </w:rPr>
              <w:t xml:space="preserve">Класс                                                       </w:t>
            </w:r>
          </w:p>
        </w:tc>
        <w:tc>
          <w:tcPr>
            <w:tcW w:w="6202"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sidRPr="005A752E">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Д</w:t>
            </w:r>
          </w:p>
        </w:tc>
      </w:tr>
      <w:tr w:rsidR="005A752E" w:rsidRPr="005A752E" w:rsidTr="00954A82">
        <w:tc>
          <w:tcPr>
            <w:tcW w:w="3085"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sidRPr="005A752E">
              <w:rPr>
                <w:rFonts w:ascii="Times New Roman" w:eastAsia="Times New Roman" w:hAnsi="Times New Roman" w:cs="Times New Roman"/>
                <w:sz w:val="28"/>
                <w:szCs w:val="28"/>
                <w:lang w:eastAsia="ru-RU"/>
              </w:rPr>
              <w:t xml:space="preserve">Наименование ОУ              </w:t>
            </w:r>
          </w:p>
        </w:tc>
        <w:tc>
          <w:tcPr>
            <w:tcW w:w="6202" w:type="dxa"/>
          </w:tcPr>
          <w:p w:rsidR="005A752E" w:rsidRPr="005A752E" w:rsidRDefault="005A752E" w:rsidP="005A752E">
            <w:pPr>
              <w:tabs>
                <w:tab w:val="left" w:pos="1134"/>
              </w:tabs>
              <w:spacing w:after="200" w:line="276" w:lineRule="auto"/>
              <w:rPr>
                <w:rFonts w:ascii="Times New Roman" w:eastAsia="Calibri" w:hAnsi="Times New Roman" w:cs="Times New Roman"/>
                <w:sz w:val="28"/>
                <w:szCs w:val="28"/>
              </w:rPr>
            </w:pPr>
            <w:r w:rsidRPr="005A752E">
              <w:rPr>
                <w:rFonts w:ascii="Times New Roman" w:eastAsia="Calibri" w:hAnsi="Times New Roman" w:cs="Times New Roman"/>
                <w:sz w:val="28"/>
                <w:szCs w:val="28"/>
              </w:rPr>
              <w:t xml:space="preserve">МБОУ </w:t>
            </w:r>
            <w:r>
              <w:rPr>
                <w:rFonts w:ascii="Times New Roman" w:eastAsia="Calibri" w:hAnsi="Times New Roman" w:cs="Times New Roman"/>
                <w:sz w:val="28"/>
                <w:szCs w:val="28"/>
              </w:rPr>
              <w:t xml:space="preserve">гимназия </w:t>
            </w:r>
            <w:r w:rsidRPr="005A752E">
              <w:rPr>
                <w:rFonts w:ascii="Times New Roman" w:eastAsia="Calibri" w:hAnsi="Times New Roman" w:cs="Times New Roman"/>
                <w:sz w:val="28"/>
                <w:szCs w:val="28"/>
              </w:rPr>
              <w:t>«</w:t>
            </w:r>
            <w:r>
              <w:rPr>
                <w:rFonts w:ascii="Times New Roman" w:eastAsia="Calibri" w:hAnsi="Times New Roman" w:cs="Times New Roman"/>
                <w:sz w:val="28"/>
                <w:szCs w:val="28"/>
              </w:rPr>
              <w:t>Лаборатория Салахова</w:t>
            </w:r>
            <w:r w:rsidRPr="005A752E">
              <w:rPr>
                <w:rFonts w:ascii="Times New Roman" w:eastAsia="Calibri" w:hAnsi="Times New Roman" w:cs="Times New Roman"/>
                <w:sz w:val="28"/>
                <w:szCs w:val="28"/>
              </w:rPr>
              <w:t>»</w:t>
            </w:r>
          </w:p>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p>
        </w:tc>
      </w:tr>
      <w:tr w:rsidR="005A752E" w:rsidRPr="005A752E" w:rsidTr="00954A82">
        <w:tc>
          <w:tcPr>
            <w:tcW w:w="3085"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sidRPr="005A752E">
              <w:rPr>
                <w:rFonts w:ascii="Times New Roman" w:eastAsia="Times New Roman" w:hAnsi="Times New Roman" w:cs="Times New Roman"/>
                <w:sz w:val="28"/>
                <w:szCs w:val="28"/>
                <w:lang w:eastAsia="ru-RU"/>
              </w:rPr>
              <w:t xml:space="preserve">Иностранный язык     </w:t>
            </w:r>
          </w:p>
        </w:tc>
        <w:tc>
          <w:tcPr>
            <w:tcW w:w="6202" w:type="dxa"/>
          </w:tcPr>
          <w:p w:rsidR="005A752E" w:rsidRPr="005A752E" w:rsidRDefault="005A752E" w:rsidP="005A752E">
            <w:pPr>
              <w:tabs>
                <w:tab w:val="left" w:pos="1134"/>
              </w:tabs>
              <w:spacing w:after="200" w:line="276" w:lineRule="auto"/>
              <w:contextualSpacing/>
              <w:jc w:val="both"/>
              <w:rPr>
                <w:rFonts w:ascii="Times New Roman" w:eastAsia="Times New Roman" w:hAnsi="Times New Roman" w:cs="Times New Roman"/>
                <w:sz w:val="28"/>
                <w:szCs w:val="28"/>
                <w:lang w:eastAsia="ru-RU"/>
              </w:rPr>
            </w:pPr>
            <w:r w:rsidRPr="005A752E">
              <w:rPr>
                <w:rFonts w:ascii="Times New Roman" w:eastAsia="Times New Roman" w:hAnsi="Times New Roman" w:cs="Times New Roman"/>
                <w:sz w:val="28"/>
                <w:szCs w:val="28"/>
                <w:lang w:eastAsia="ru-RU"/>
              </w:rPr>
              <w:t>английский</w:t>
            </w:r>
          </w:p>
        </w:tc>
      </w:tr>
    </w:tbl>
    <w:p w:rsidR="005A752E" w:rsidRDefault="005A752E" w:rsidP="00121C36">
      <w:pPr>
        <w:spacing w:line="240" w:lineRule="auto"/>
        <w:jc w:val="center"/>
        <w:rPr>
          <w:rFonts w:ascii="Times New Roman" w:hAnsi="Times New Roman" w:cs="Times New Roman"/>
          <w:b/>
          <w:color w:val="000000"/>
          <w:sz w:val="28"/>
          <w:szCs w:val="28"/>
          <w:shd w:val="clear" w:color="auto" w:fill="FFFFFF"/>
        </w:rPr>
      </w:pPr>
    </w:p>
    <w:p w:rsidR="00121C36" w:rsidRPr="00121C36" w:rsidRDefault="00121C36" w:rsidP="005A752E">
      <w:pPr>
        <w:spacing w:line="240" w:lineRule="auto"/>
        <w:rPr>
          <w:rFonts w:ascii="Times New Roman" w:hAnsi="Times New Roman" w:cs="Times New Roman"/>
          <w:b/>
          <w:color w:val="000000"/>
          <w:sz w:val="28"/>
          <w:szCs w:val="28"/>
          <w:shd w:val="clear" w:color="auto" w:fill="FFFFFF"/>
          <w:lang w:val="en-US"/>
        </w:rPr>
      </w:pPr>
      <w:r w:rsidRPr="00121C36">
        <w:rPr>
          <w:rFonts w:ascii="Times New Roman" w:hAnsi="Times New Roman" w:cs="Times New Roman"/>
          <w:b/>
          <w:color w:val="000000"/>
          <w:sz w:val="28"/>
          <w:szCs w:val="28"/>
          <w:shd w:val="clear" w:color="auto" w:fill="FFFFFF"/>
          <w:lang w:val="en-US"/>
        </w:rPr>
        <w:t>«My culture is my identity and personality. It gives me spiritual, intellectual and emotional distinction from others, and I am proud of it».</w:t>
      </w:r>
    </w:p>
    <w:p w:rsidR="00121C36" w:rsidRPr="00121C36" w:rsidRDefault="00121C36" w:rsidP="00121C36">
      <w:pPr>
        <w:ind w:firstLine="708"/>
        <w:jc w:val="both"/>
        <w:rPr>
          <w:rFonts w:ascii="Times New Roman" w:hAnsi="Times New Roman" w:cs="Times New Roman"/>
          <w:sz w:val="28"/>
          <w:szCs w:val="28"/>
          <w:lang w:val="en-US"/>
        </w:rPr>
      </w:pPr>
    </w:p>
    <w:p w:rsidR="00EC1919" w:rsidRPr="00121C36" w:rsidRDefault="00EC1919" w:rsidP="00121C36">
      <w:pPr>
        <w:ind w:firstLine="708"/>
        <w:jc w:val="both"/>
        <w:rPr>
          <w:rFonts w:ascii="Times New Roman" w:hAnsi="Times New Roman" w:cs="Times New Roman"/>
          <w:sz w:val="28"/>
          <w:szCs w:val="28"/>
          <w:lang w:val="en-US"/>
        </w:rPr>
      </w:pPr>
      <w:r w:rsidRPr="00121C36">
        <w:rPr>
          <w:rFonts w:ascii="Times New Roman" w:hAnsi="Times New Roman" w:cs="Times New Roman"/>
          <w:sz w:val="28"/>
          <w:szCs w:val="28"/>
          <w:lang w:val="en-US"/>
        </w:rPr>
        <w:t xml:space="preserve">Modern world calls for mass self-identification, predominantly through cultural resurrection and reintroduction of bygone customs. This phenomenon is demonstrated in relatively secluded peoples, whose lives revolve around old wives' tales and religious </w:t>
      </w:r>
      <w:proofErr w:type="gramStart"/>
      <w:r w:rsidRPr="00121C36">
        <w:rPr>
          <w:rFonts w:ascii="Times New Roman" w:hAnsi="Times New Roman" w:cs="Times New Roman"/>
          <w:sz w:val="28"/>
          <w:szCs w:val="28"/>
          <w:lang w:val="en-US"/>
        </w:rPr>
        <w:t>beliefs, that</w:t>
      </w:r>
      <w:proofErr w:type="gramEnd"/>
      <w:r w:rsidRPr="00121C36">
        <w:rPr>
          <w:rFonts w:ascii="Times New Roman" w:hAnsi="Times New Roman" w:cs="Times New Roman"/>
          <w:sz w:val="28"/>
          <w:szCs w:val="28"/>
          <w:lang w:val="en-US"/>
        </w:rPr>
        <w:t xml:space="preserve"> had withstood the test of time. Russia is home to quite a few of such populations, and their traditions are now actively integrated into our daily lives. </w:t>
      </w:r>
    </w:p>
    <w:p w:rsidR="00EC1919" w:rsidRPr="00121C36" w:rsidRDefault="00EC1919" w:rsidP="00121C36">
      <w:pPr>
        <w:ind w:firstLine="708"/>
        <w:jc w:val="both"/>
        <w:rPr>
          <w:rFonts w:ascii="Times New Roman" w:hAnsi="Times New Roman" w:cs="Times New Roman"/>
          <w:sz w:val="28"/>
          <w:szCs w:val="28"/>
          <w:lang w:val="en-US"/>
        </w:rPr>
      </w:pPr>
      <w:r w:rsidRPr="00121C36">
        <w:rPr>
          <w:rFonts w:ascii="Times New Roman" w:hAnsi="Times New Roman" w:cs="Times New Roman"/>
          <w:sz w:val="28"/>
          <w:szCs w:val="28"/>
          <w:lang w:val="en-US"/>
        </w:rPr>
        <w:t xml:space="preserve">Upon taking a closer look at pictures 2, 4 and 5 I have I have determined their resemblance to each other. All of them depict traditional rites of pagans, who had inhabited Russia until their polytheistic mindset was purged. In a way of comparing, their primary similarity lies in complete inclusion, sans alienation. People of all ages and generation engaging in a collective dance - that's what one may call 'tribal codependence': only together do we remain unyielding. Even though tribes are no longer, it's obvious how their rituals are intertwined with current tradition. Same goes for the jumping game: the concept of side-splitting show and jest is also brought back to life. A little less on the humorous side, but with a hint of teamwork, stands the 5th picture. A huge wreath-resembling pile of leaves forms a distinct circle, thus demonstrating the power of several minds when compared to one. It can subsequently be inferred, that most such rituals actually revolve not around modern ways of life, but around long forgotten, obsolete and at times delusional, observances. </w:t>
      </w:r>
    </w:p>
    <w:p w:rsidR="00D51C70" w:rsidRPr="005A752E" w:rsidRDefault="00EC1919" w:rsidP="00121C36">
      <w:pPr>
        <w:ind w:firstLine="708"/>
        <w:jc w:val="both"/>
        <w:rPr>
          <w:rFonts w:ascii="Times New Roman" w:hAnsi="Times New Roman" w:cs="Times New Roman"/>
          <w:sz w:val="28"/>
          <w:szCs w:val="28"/>
          <w:lang w:val="en-US"/>
        </w:rPr>
      </w:pPr>
      <w:r w:rsidRPr="00121C36">
        <w:rPr>
          <w:rFonts w:ascii="Times New Roman" w:hAnsi="Times New Roman" w:cs="Times New Roman"/>
          <w:sz w:val="28"/>
          <w:szCs w:val="28"/>
          <w:lang w:val="en-US"/>
        </w:rPr>
        <w:t xml:space="preserve">In conclusion, tradition unites people and makes them distinguishable from each other simultaneously. What's most noticeable, though, is that people have to decide themselves on a choice of belief, hence it serves as an accurate reflection on </w:t>
      </w:r>
      <w:proofErr w:type="gramStart"/>
      <w:r w:rsidRPr="00121C36">
        <w:rPr>
          <w:rFonts w:ascii="Times New Roman" w:hAnsi="Times New Roman" w:cs="Times New Roman"/>
          <w:sz w:val="28"/>
          <w:szCs w:val="28"/>
          <w:lang w:val="en-US"/>
        </w:rPr>
        <w:t>their</w:t>
      </w:r>
      <w:proofErr w:type="gramEnd"/>
      <w:r w:rsidRPr="00121C36">
        <w:rPr>
          <w:rFonts w:ascii="Times New Roman" w:hAnsi="Times New Roman" w:cs="Times New Roman"/>
          <w:sz w:val="28"/>
          <w:szCs w:val="28"/>
          <w:lang w:val="en-US"/>
        </w:rPr>
        <w:t xml:space="preserve"> inner character.</w:t>
      </w:r>
    </w:p>
    <w:p w:rsidR="00121C36" w:rsidRPr="005A752E" w:rsidRDefault="00121C36" w:rsidP="00121C36">
      <w:pPr>
        <w:ind w:firstLine="708"/>
        <w:jc w:val="both"/>
        <w:rPr>
          <w:rFonts w:ascii="Times New Roman" w:hAnsi="Times New Roman" w:cs="Times New Roman"/>
          <w:noProof/>
          <w:sz w:val="28"/>
          <w:szCs w:val="28"/>
          <w:lang w:val="en-US" w:eastAsia="ru-RU"/>
        </w:rPr>
      </w:pPr>
    </w:p>
    <w:p w:rsidR="00121C36" w:rsidRDefault="00121C36" w:rsidP="00121C36">
      <w:pPr>
        <w:ind w:firstLine="708"/>
        <w:jc w:val="both"/>
        <w:rPr>
          <w:rFonts w:ascii="Times New Roman" w:hAnsi="Times New Roman" w:cs="Times New Roman"/>
          <w:noProof/>
          <w:sz w:val="28"/>
          <w:szCs w:val="28"/>
          <w:lang w:eastAsia="ru-RU"/>
        </w:rPr>
      </w:pPr>
      <w:bookmarkStart w:id="0" w:name="_GoBack"/>
      <w:r>
        <w:rPr>
          <w:rFonts w:ascii="Times New Roman" w:hAnsi="Times New Roman" w:cs="Times New Roman"/>
          <w:noProof/>
          <w:sz w:val="28"/>
          <w:szCs w:val="28"/>
          <w:lang w:eastAsia="ru-RU"/>
        </w:rPr>
        <w:lastRenderedPageBreak/>
        <w:drawing>
          <wp:inline distT="0" distB="0" distL="0" distR="0">
            <wp:extent cx="3622973"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2973" cy="2400300"/>
                    </a:xfrm>
                    <a:prstGeom prst="rect">
                      <a:avLst/>
                    </a:prstGeom>
                    <a:noFill/>
                    <a:ln>
                      <a:noFill/>
                    </a:ln>
                  </pic:spPr>
                </pic:pic>
              </a:graphicData>
            </a:graphic>
          </wp:inline>
        </w:drawing>
      </w:r>
      <w:bookmarkEnd w:id="0"/>
    </w:p>
    <w:p w:rsidR="00121C36" w:rsidRDefault="00121C36" w:rsidP="00121C36">
      <w:pPr>
        <w:ind w:firstLine="708"/>
        <w:jc w:val="both"/>
        <w:rPr>
          <w:rFonts w:ascii="Times New Roman" w:hAnsi="Times New Roman" w:cs="Times New Roman"/>
          <w:noProof/>
          <w:sz w:val="28"/>
          <w:szCs w:val="28"/>
          <w:lang w:eastAsia="ru-RU"/>
        </w:rPr>
      </w:pPr>
    </w:p>
    <w:p w:rsidR="00121C36" w:rsidRPr="00121C36" w:rsidRDefault="00121C36" w:rsidP="00121C36">
      <w:pPr>
        <w:ind w:firstLine="708"/>
        <w:jc w:val="both"/>
        <w:rPr>
          <w:rFonts w:ascii="Times New Roman" w:hAnsi="Times New Roman" w:cs="Times New Roman"/>
          <w:sz w:val="24"/>
          <w:szCs w:val="24"/>
        </w:rPr>
      </w:pPr>
    </w:p>
    <w:p w:rsidR="00121C36" w:rsidRDefault="00121C36" w:rsidP="00121C36">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4175" cy="2200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p>
    <w:p w:rsidR="00121C36" w:rsidRDefault="00121C36" w:rsidP="00121C36">
      <w:pPr>
        <w:ind w:firstLine="708"/>
        <w:jc w:val="both"/>
        <w:rPr>
          <w:rFonts w:ascii="Times New Roman" w:hAnsi="Times New Roman" w:cs="Times New Roman"/>
          <w:sz w:val="24"/>
          <w:szCs w:val="24"/>
        </w:rPr>
      </w:pPr>
    </w:p>
    <w:p w:rsidR="00121C36" w:rsidRPr="00121C36" w:rsidRDefault="00121C36" w:rsidP="00121C36">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23198" cy="194047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744" cy="1940899"/>
                    </a:xfrm>
                    <a:prstGeom prst="rect">
                      <a:avLst/>
                    </a:prstGeom>
                    <a:noFill/>
                    <a:ln>
                      <a:noFill/>
                    </a:ln>
                  </pic:spPr>
                </pic:pic>
              </a:graphicData>
            </a:graphic>
          </wp:inline>
        </w:drawing>
      </w:r>
    </w:p>
    <w:sectPr w:rsidR="00121C36" w:rsidRPr="00121C36" w:rsidSect="00121C3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649"/>
    <w:rsid w:val="00121C36"/>
    <w:rsid w:val="00144314"/>
    <w:rsid w:val="001D2A41"/>
    <w:rsid w:val="005A752E"/>
    <w:rsid w:val="00634649"/>
    <w:rsid w:val="006E1789"/>
    <w:rsid w:val="007829E7"/>
    <w:rsid w:val="0080418C"/>
    <w:rsid w:val="00EC1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C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C36"/>
    <w:rPr>
      <w:rFonts w:ascii="Tahoma" w:hAnsi="Tahoma" w:cs="Tahoma"/>
      <w:sz w:val="16"/>
      <w:szCs w:val="16"/>
    </w:rPr>
  </w:style>
  <w:style w:type="table" w:customStyle="1" w:styleId="1">
    <w:name w:val="Сетка таблицы1"/>
    <w:basedOn w:val="a1"/>
    <w:next w:val="a5"/>
    <w:uiPriority w:val="59"/>
    <w:rsid w:val="005A752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5A7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C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C36"/>
    <w:rPr>
      <w:rFonts w:ascii="Tahoma" w:hAnsi="Tahoma" w:cs="Tahoma"/>
      <w:sz w:val="16"/>
      <w:szCs w:val="16"/>
    </w:rPr>
  </w:style>
  <w:style w:type="table" w:customStyle="1" w:styleId="1">
    <w:name w:val="Сетка таблицы1"/>
    <w:basedOn w:val="a1"/>
    <w:next w:val="a5"/>
    <w:uiPriority w:val="59"/>
    <w:rsid w:val="005A752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5A7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322</Words>
  <Characters>1838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гимЛабСал</cp:lastModifiedBy>
  <cp:revision>5</cp:revision>
  <dcterms:created xsi:type="dcterms:W3CDTF">2022-03-25T08:57:00Z</dcterms:created>
  <dcterms:modified xsi:type="dcterms:W3CDTF">2022-04-04T07:32:00Z</dcterms:modified>
</cp:coreProperties>
</file>