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000000" w:rsidRDefault="00B325B5">
      <w:pPr>
        <w:pStyle w:val="1"/>
      </w:pPr>
      <w:r>
        <w:fldChar w:fldCharType="begin"/>
      </w:r>
      <w:r>
        <w:instrText>HYPERLINK "https://internet.garant.ru/document/redirect/413132367/0"</w:instrText>
      </w:r>
      <w:r>
        <w:fldChar w:fldCharType="separate"/>
      </w:r>
      <w:r>
        <w:rPr>
          <w:rStyle w:val="a4"/>
          <w:b w:val="0"/>
          <w:bCs w:val="0"/>
        </w:rPr>
        <w:t>Письмо Министерства просвещения Российской Федерации от 23 октября 2025 г. N 07</w:t>
      </w:r>
      <w:r>
        <w:rPr>
          <w:rStyle w:val="a4"/>
          <w:b w:val="0"/>
          <w:bCs w:val="0"/>
        </w:rPr>
        <w:t>-5724 "О методических рекомендациях"</w:t>
      </w:r>
      <w:r>
        <w:fldChar w:fldCharType="end"/>
      </w:r>
    </w:p>
    <w:p w:rsidR="00000000" w:rsidRDefault="00B325B5"/>
    <w:p w:rsidR="00000000" w:rsidRDefault="00B325B5">
      <w:r>
        <w:t xml:space="preserve">Департамент государственной политики в сфере защиты прав детей Минпросвещения России направляет для использования в работе </w:t>
      </w:r>
      <w:hyperlink w:anchor="sub_1000" w:history="1">
        <w:r>
          <w:rPr>
            <w:rStyle w:val="a4"/>
          </w:rPr>
          <w:t>информационно-методические материалы</w:t>
        </w:r>
      </w:hyperlink>
      <w:r>
        <w:t xml:space="preserve"> о взаимодействии советников д</w:t>
      </w:r>
      <w:r>
        <w:t>иректоров по воспитанию и взаимодействию с детскими общественными объединениями с классными руководителями общеобразовательных организаций "Организация педагогического реагирования на негативные явления среди несовершеннолетних" (далее - методические матер</w:t>
      </w:r>
      <w:r>
        <w:t>иалы), подготовленные ФГБУ "Российский детско-юношеский центр" в рамках исполнения пункта 2 раздела 1 протокола совещания от 14 апреля 2025 г. по факту произошедших инцидентов с несовершеннолетними в Республике Калмыкия и Нижегородской области 17 марта 202</w:t>
      </w:r>
      <w:r>
        <w:t>5 года.</w:t>
      </w:r>
    </w:p>
    <w:p w:rsidR="00000000" w:rsidRDefault="00B325B5">
      <w:hyperlink w:anchor="sub_1000" w:history="1">
        <w:r>
          <w:rPr>
            <w:rStyle w:val="a4"/>
          </w:rPr>
          <w:t>Методические материалы</w:t>
        </w:r>
      </w:hyperlink>
      <w:r>
        <w:t xml:space="preserve"> адресованы руководителям и педагогическим работникам общеобразовательных организаций и направлены на организацию педагогического реагирования на негативные явления среди несовершеннолетних.</w:t>
      </w:r>
    </w:p>
    <w:p w:rsidR="00000000" w:rsidRDefault="00B325B5">
      <w:r>
        <w:t xml:space="preserve">Просим обеспечить направление </w:t>
      </w:r>
      <w:hyperlink w:anchor="sub_1000" w:history="1">
        <w:r>
          <w:rPr>
            <w:rStyle w:val="a4"/>
          </w:rPr>
          <w:t>методических материалов</w:t>
        </w:r>
      </w:hyperlink>
      <w:r>
        <w:t xml:space="preserve"> в общеобразовательные организации субъекта Российской Федерации и внедрение их в деятельность при организации работы по профилактике агрессивного, деструктивного поведения обуч</w:t>
      </w:r>
      <w:r>
        <w:t>ающихся.</w:t>
      </w:r>
    </w:p>
    <w:p w:rsidR="00000000" w:rsidRDefault="00B325B5">
      <w:r>
        <w:t>Приложение: на 28 л. в 1 экз.</w:t>
      </w:r>
    </w:p>
    <w:p w:rsidR="00000000" w:rsidRDefault="00B325B5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6866"/>
        <w:gridCol w:w="343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B325B5">
            <w:pPr>
              <w:pStyle w:val="a7"/>
            </w:pPr>
            <w:r>
              <w:t>Директор департамента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B325B5">
            <w:pPr>
              <w:pStyle w:val="a5"/>
              <w:jc w:val="right"/>
            </w:pPr>
            <w:r>
              <w:t>Л.П. Фальковская</w:t>
            </w:r>
          </w:p>
        </w:tc>
      </w:tr>
    </w:tbl>
    <w:p w:rsidR="00000000" w:rsidRDefault="00B325B5"/>
    <w:p w:rsidR="00000000" w:rsidRDefault="00B325B5">
      <w:pPr>
        <w:pStyle w:val="1"/>
      </w:pPr>
      <w:bookmarkStart w:id="1" w:name="sub_1000"/>
      <w:r>
        <w:t>Организация педагогического реагирования на негативные явления среди несовершеннолетних</w:t>
      </w:r>
    </w:p>
    <w:bookmarkEnd w:id="1"/>
    <w:p w:rsidR="00000000" w:rsidRDefault="00B325B5"/>
    <w:p w:rsidR="00000000" w:rsidRDefault="00B325B5">
      <w:pPr>
        <w:pStyle w:val="1"/>
      </w:pPr>
      <w:r>
        <w:t>Вопросы взаимодействия советника по воспитанию с классными руководител</w:t>
      </w:r>
      <w:r>
        <w:t>ями общеобразовательных организаций</w:t>
      </w:r>
    </w:p>
    <w:p w:rsidR="00000000" w:rsidRDefault="00B325B5"/>
    <w:p w:rsidR="00000000" w:rsidRDefault="00B325B5">
      <w:pPr>
        <w:pStyle w:val="1"/>
      </w:pPr>
      <w:r>
        <w:t>Информационно-методические материалы о взаимодействии советников директоров по воспитанию и взаимодействию с детскими общественными объединениями с классными руководителями общеобразовательных организаций с целью органи</w:t>
      </w:r>
      <w:r>
        <w:t>зации педагогического реагирования на негативные явления среди несовершеннолетних</w:t>
      </w:r>
    </w:p>
    <w:p w:rsidR="00000000" w:rsidRDefault="00B325B5"/>
    <w:p w:rsidR="00000000" w:rsidRDefault="00B325B5">
      <w:pPr>
        <w:pStyle w:val="1"/>
      </w:pPr>
      <w:bookmarkStart w:id="2" w:name="sub_1100"/>
      <w:r>
        <w:t>1. Общие положения</w:t>
      </w:r>
    </w:p>
    <w:bookmarkEnd w:id="2"/>
    <w:p w:rsidR="00000000" w:rsidRDefault="00B325B5"/>
    <w:p w:rsidR="00000000" w:rsidRDefault="00B325B5">
      <w:r>
        <w:t>Информационно-методические материалы разработаны в соответствии с поручением, содержащимся в пункте 2 раздела I протокола совещания по фа</w:t>
      </w:r>
      <w:r>
        <w:t>кту произошедших инцидентов с несовершеннолетними в Республике Калмыкия и Нижегородской области, состоявшегося 17 марта 2025 года, при участии представителей Министерства просвещения Российской Федерации, министерства образования и науки Республики Калмыки</w:t>
      </w:r>
      <w:r>
        <w:t>я, министерства образования и науки Нижегородской области, Министерства внутренних дел Российской Федерации, общероссийского общественно-государственного движения детей и молодежи "Движение первых", федерального государственного бюджетного учреждения "Росс</w:t>
      </w:r>
      <w:r>
        <w:t>ийский детско-юношеский центр" от 01 апреля 2025 года N Д07-17/07пр, о необходимости проработать вопросы взаимодействия советников директоров по воспитанию с классными руководителями общеобразовательных организаций с целью организации педагогического реаги</w:t>
      </w:r>
      <w:r>
        <w:t xml:space="preserve">рования на негативные явления среди </w:t>
      </w:r>
      <w:r>
        <w:lastRenderedPageBreak/>
        <w:t>несовершеннолетних.</w:t>
      </w:r>
    </w:p>
    <w:p w:rsidR="00000000" w:rsidRDefault="00B325B5">
      <w:r>
        <w:t>Настоящие информационно-методические материалы адресованы руководителям региональных ресурсных центров проекта "Навигаторы детства", советникам директоров по воспитанию и взаимодействию с детскими общ</w:t>
      </w:r>
      <w:r>
        <w:t>ественными объединениями (далее - советник по воспитанию) для применения в практической деятельности.</w:t>
      </w:r>
    </w:p>
    <w:p w:rsidR="00000000" w:rsidRDefault="00B325B5">
      <w:r>
        <w:t>Целью данных информационно-методических материалов является разъяснение вопросов взаимодействия советников по воспитанию с классными руководителями общеоб</w:t>
      </w:r>
      <w:r>
        <w:t>разовательных организаций в рамках организации педагогического реагирования на негативные явления среди несовершеннолетних.</w:t>
      </w:r>
    </w:p>
    <w:p w:rsidR="00000000" w:rsidRDefault="00B325B5">
      <w:r>
        <w:t>Сферой применения настоящих информационно-методических материалов являются общеобразовательные организации, в штатное расписание кот</w:t>
      </w:r>
      <w:r>
        <w:t>орых включена должность "советник директора по воспитанию и взаимодействию с детскими общественными объединениями".</w:t>
      </w:r>
    </w:p>
    <w:p w:rsidR="00000000" w:rsidRDefault="00B325B5"/>
    <w:p w:rsidR="00000000" w:rsidRDefault="00B325B5">
      <w:pPr>
        <w:pStyle w:val="1"/>
      </w:pPr>
      <w:bookmarkStart w:id="3" w:name="sub_1200"/>
      <w:r>
        <w:t>2. Нормативно-правовые и методические основания информационно-методических материалов</w:t>
      </w:r>
    </w:p>
    <w:bookmarkEnd w:id="3"/>
    <w:p w:rsidR="00000000" w:rsidRDefault="00B325B5"/>
    <w:p w:rsidR="00000000" w:rsidRDefault="00B325B5">
      <w:r>
        <w:t>Инфор</w:t>
      </w:r>
      <w:r>
        <w:t>мационно-методические материалы разработаны в соответствии с действующими нормативно-правовыми актами:</w:t>
      </w:r>
    </w:p>
    <w:p w:rsidR="00000000" w:rsidRDefault="00B325B5">
      <w:r>
        <w:t xml:space="preserve">- </w:t>
      </w:r>
      <w:hyperlink r:id="rId7" w:history="1">
        <w:r>
          <w:rPr>
            <w:rStyle w:val="a4"/>
          </w:rPr>
          <w:t>Конституция</w:t>
        </w:r>
      </w:hyperlink>
      <w:r>
        <w:t xml:space="preserve"> Российской Федерации (принята всенародным голосованием 12 декабря 199</w:t>
      </w:r>
      <w:r>
        <w:t>3 г., с изменениями, одобренными в ходе общероссийского голосования 01 июля 2020 г.);</w:t>
      </w:r>
    </w:p>
    <w:p w:rsidR="00000000" w:rsidRDefault="00B325B5">
      <w:r>
        <w:t xml:space="preserve">- </w:t>
      </w:r>
      <w:hyperlink r:id="rId8" w:history="1">
        <w:r>
          <w:rPr>
            <w:rStyle w:val="a4"/>
          </w:rPr>
          <w:t>Конвенция</w:t>
        </w:r>
      </w:hyperlink>
      <w:r>
        <w:t xml:space="preserve"> о правах ребенка (одобрена Генеральной Ассамблеей ООН 20 ноября 1989 г.);</w:t>
      </w:r>
    </w:p>
    <w:p w:rsidR="00000000" w:rsidRDefault="00B325B5">
      <w:r>
        <w:t xml:space="preserve">- </w:t>
      </w:r>
      <w:hyperlink r:id="rId9" w:history="1">
        <w:r>
          <w:rPr>
            <w:rStyle w:val="a4"/>
          </w:rPr>
          <w:t>Семейный кодекс</w:t>
        </w:r>
      </w:hyperlink>
      <w:r>
        <w:t xml:space="preserve"> Российской Федерации от 29 декабря 1995 N 223-ФЗ;</w:t>
      </w:r>
    </w:p>
    <w:p w:rsidR="00000000" w:rsidRDefault="00B325B5">
      <w:r>
        <w:t xml:space="preserve">- </w:t>
      </w:r>
      <w:hyperlink r:id="rId10" w:history="1">
        <w:r>
          <w:rPr>
            <w:rStyle w:val="a4"/>
          </w:rPr>
          <w:t>Федеральный закон</w:t>
        </w:r>
      </w:hyperlink>
      <w:r>
        <w:t xml:space="preserve"> от 24 июля 1998 N 124-ФЗ "Об основных гаранти</w:t>
      </w:r>
      <w:r>
        <w:t>ях прав ребенка в Российской Федерации";</w:t>
      </w:r>
    </w:p>
    <w:p w:rsidR="00000000" w:rsidRDefault="00B325B5">
      <w:r>
        <w:t xml:space="preserve">- </w:t>
      </w:r>
      <w:hyperlink r:id="rId11" w:history="1">
        <w:r>
          <w:rPr>
            <w:rStyle w:val="a4"/>
          </w:rPr>
          <w:t>Федеральный закон</w:t>
        </w:r>
      </w:hyperlink>
      <w:r>
        <w:t xml:space="preserve"> от 24 июня 1999 N 120-ФЗ "Об основах системы профилактики безнадзорности и правонарушений несовершеннолетних";</w:t>
      </w:r>
    </w:p>
    <w:p w:rsidR="00000000" w:rsidRDefault="00B325B5">
      <w:r>
        <w:t xml:space="preserve">- </w:t>
      </w:r>
      <w:hyperlink r:id="rId12" w:history="1">
        <w:r>
          <w:rPr>
            <w:rStyle w:val="a4"/>
          </w:rPr>
          <w:t>Федеральный закон</w:t>
        </w:r>
      </w:hyperlink>
      <w:r>
        <w:t xml:space="preserve"> от 29 декабря 2012 N 273-ФЗ "Об образовании в Российской Федерации";</w:t>
      </w:r>
    </w:p>
    <w:p w:rsidR="00000000" w:rsidRDefault="00B325B5">
      <w:r>
        <w:t xml:space="preserve">- </w:t>
      </w:r>
      <w:hyperlink r:id="rId13" w:history="1">
        <w:r>
          <w:rPr>
            <w:rStyle w:val="a4"/>
          </w:rPr>
          <w:t>Федеральный закон</w:t>
        </w:r>
      </w:hyperlink>
      <w:r>
        <w:t xml:space="preserve"> от 23 июня 2016 N 182</w:t>
      </w:r>
      <w:r>
        <w:t>-ФЗ "Об основах системы профилактики правонарушений в Российской Федерации";</w:t>
      </w:r>
    </w:p>
    <w:p w:rsidR="00000000" w:rsidRDefault="00B325B5">
      <w:r>
        <w:t xml:space="preserve">- </w:t>
      </w:r>
      <w:hyperlink r:id="rId14" w:history="1">
        <w:r>
          <w:rPr>
            <w:rStyle w:val="a4"/>
          </w:rPr>
          <w:t>Указ</w:t>
        </w:r>
      </w:hyperlink>
      <w:r>
        <w:t xml:space="preserve"> Президента Российской Федерации от 17 мая 2023 N 358 "О Стратегии комплексной безопасности детей в Ро</w:t>
      </w:r>
      <w:r>
        <w:t>ссийской Федерации на период до 2030 года";</w:t>
      </w:r>
    </w:p>
    <w:p w:rsidR="00000000" w:rsidRDefault="00B325B5">
      <w:r>
        <w:t xml:space="preserve">- </w:t>
      </w:r>
      <w:hyperlink r:id="rId15" w:history="1">
        <w:r>
          <w:rPr>
            <w:rStyle w:val="a4"/>
          </w:rPr>
          <w:t>Распоряжение</w:t>
        </w:r>
      </w:hyperlink>
      <w:r>
        <w:t xml:space="preserve"> Правительства Российской Федерации от 29 мая 2015 N 996-р "Об утверждении Стратегии развития воспитания в Российской Федерации </w:t>
      </w:r>
      <w:r>
        <w:t>на период до 2025 года";</w:t>
      </w:r>
    </w:p>
    <w:p w:rsidR="00000000" w:rsidRDefault="00B325B5">
      <w:r>
        <w:t xml:space="preserve">- </w:t>
      </w:r>
      <w:hyperlink r:id="rId16" w:history="1">
        <w:r>
          <w:rPr>
            <w:rStyle w:val="a4"/>
          </w:rPr>
          <w:t>Распоряжение</w:t>
        </w:r>
      </w:hyperlink>
      <w:r>
        <w:t xml:space="preserve"> Правительства Российской Федерации от 22 марта 2017 N 520-р "Об утверждении Концепции развития системы профилактики безнадзорности и правонарушени</w:t>
      </w:r>
      <w:r>
        <w:t>й несовершеннолетних на период до 2025 года" (вместе с "</w:t>
      </w:r>
      <w:hyperlink r:id="rId17" w:history="1">
        <w:r>
          <w:rPr>
            <w:rStyle w:val="a4"/>
          </w:rPr>
          <w:t>Планом</w:t>
        </w:r>
      </w:hyperlink>
      <w:r>
        <w:t xml:space="preserve"> мероприятий на 2021-2025 годы по реализации Концепции развития системы профилактики безнадзорности и правонарушений несо</w:t>
      </w:r>
      <w:r>
        <w:t>вершеннолетних на период до 2025 года");</w:t>
      </w:r>
    </w:p>
    <w:p w:rsidR="00000000" w:rsidRDefault="00B325B5">
      <w:r>
        <w:t xml:space="preserve">- </w:t>
      </w:r>
      <w:hyperlink r:id="rId18" w:history="1">
        <w:r>
          <w:rPr>
            <w:rStyle w:val="a4"/>
          </w:rPr>
          <w:t>Приказ</w:t>
        </w:r>
      </w:hyperlink>
      <w:r>
        <w:t xml:space="preserve"> Министерства образования и науки Российской Федерации от 17 мая 2012 N 413 "Об утверждении федерального государственного образовательног</w:t>
      </w:r>
      <w:r>
        <w:t>о стандарта среднего общего образования";</w:t>
      </w:r>
    </w:p>
    <w:p w:rsidR="00000000" w:rsidRDefault="00B325B5">
      <w:r>
        <w:t xml:space="preserve">- </w:t>
      </w:r>
      <w:hyperlink r:id="rId19" w:history="1">
        <w:r>
          <w:rPr>
            <w:rStyle w:val="a4"/>
          </w:rPr>
          <w:t>Приказ</w:t>
        </w:r>
      </w:hyperlink>
      <w:r>
        <w:t xml:space="preserve"> Министерства просвещения Российской Федерации от 31 мая 2021 N 286 "Об утверждении федерального государственного образовательного стан</w:t>
      </w:r>
      <w:r>
        <w:t>дарта начального общего образования";</w:t>
      </w:r>
    </w:p>
    <w:p w:rsidR="00000000" w:rsidRDefault="00B325B5">
      <w:r>
        <w:t xml:space="preserve">- </w:t>
      </w:r>
      <w:hyperlink r:id="rId20" w:history="1">
        <w:r>
          <w:rPr>
            <w:rStyle w:val="a4"/>
          </w:rPr>
          <w:t>Приказ</w:t>
        </w:r>
      </w:hyperlink>
      <w:r>
        <w:t xml:space="preserve"> Министерства просвещения Российской Федерации от 31 мая 2021 N 287 "Об утверждении федерального государственного образовательного стандарт</w:t>
      </w:r>
      <w:r>
        <w:t>а основного общего образования";</w:t>
      </w:r>
    </w:p>
    <w:p w:rsidR="00000000" w:rsidRDefault="00B325B5">
      <w:r>
        <w:t xml:space="preserve">- </w:t>
      </w:r>
      <w:hyperlink r:id="rId21" w:history="1">
        <w:r>
          <w:rPr>
            <w:rStyle w:val="a4"/>
          </w:rPr>
          <w:t>Приказ</w:t>
        </w:r>
      </w:hyperlink>
      <w:r>
        <w:t xml:space="preserve"> Министерства труда и социальной защиты Российской Федерации от 30 января </w:t>
      </w:r>
      <w:r>
        <w:lastRenderedPageBreak/>
        <w:t>2023 N 53н "Об утверждении профессионального стандарта "Специалист в о</w:t>
      </w:r>
      <w:r>
        <w:t>бласти воспитания";</w:t>
      </w:r>
    </w:p>
    <w:p w:rsidR="00000000" w:rsidRDefault="00B325B5">
      <w:r>
        <w:t xml:space="preserve">- </w:t>
      </w:r>
      <w:hyperlink r:id="rId22" w:history="1">
        <w:r>
          <w:rPr>
            <w:rStyle w:val="a4"/>
          </w:rPr>
          <w:t>Приказ</w:t>
        </w:r>
      </w:hyperlink>
      <w:r>
        <w:t xml:space="preserve"> Министерства просвещения Российской Федерации от 18.05.2023 N 372 "Об утверждении федеральной образовательной программы начального общего образования";</w:t>
      </w:r>
    </w:p>
    <w:p w:rsidR="00000000" w:rsidRDefault="00B325B5">
      <w:r>
        <w:t xml:space="preserve">- </w:t>
      </w:r>
      <w:hyperlink r:id="rId23" w:history="1">
        <w:r>
          <w:rPr>
            <w:rStyle w:val="a4"/>
          </w:rPr>
          <w:t>Приказ</w:t>
        </w:r>
      </w:hyperlink>
      <w:r>
        <w:t xml:space="preserve"> Министерства просвещения Российской Федерации от 18.05.2023 N 370 "Об утверждении федеральной образовательной программы основного общего образования";</w:t>
      </w:r>
    </w:p>
    <w:p w:rsidR="00000000" w:rsidRDefault="00B325B5">
      <w:r>
        <w:t xml:space="preserve">- </w:t>
      </w:r>
      <w:hyperlink r:id="rId24" w:history="1">
        <w:r>
          <w:rPr>
            <w:rStyle w:val="a4"/>
          </w:rPr>
          <w:t>Приказ</w:t>
        </w:r>
      </w:hyperlink>
      <w:r>
        <w:t xml:space="preserve"> Министерства просвещения Российской Федерации от 18.05.2023 N 371 "Об утверждении федеральной образовательной программы среднего общего образования".</w:t>
      </w:r>
    </w:p>
    <w:p w:rsidR="00000000" w:rsidRDefault="00B325B5">
      <w:r>
        <w:t>Методические аспекты разрабо</w:t>
      </w:r>
      <w:r>
        <w:t>тки информационно-методических материалов основаны на действующих рекомендациях Министерства просвещения Российской Федерации:</w:t>
      </w:r>
    </w:p>
    <w:p w:rsidR="00000000" w:rsidRDefault="00B325B5">
      <w:r>
        <w:t xml:space="preserve">- </w:t>
      </w:r>
      <w:hyperlink r:id="rId25" w:history="1">
        <w:r>
          <w:rPr>
            <w:rStyle w:val="a4"/>
          </w:rPr>
          <w:t>Письмо</w:t>
        </w:r>
      </w:hyperlink>
      <w:r>
        <w:t xml:space="preserve"> Министерства просвещения Российской Федерации от 1</w:t>
      </w:r>
      <w:r>
        <w:t>2 мая 2020 N ВБ-1011/08 "О методических рекомендациях" (</w:t>
      </w:r>
      <w:hyperlink r:id="rId26" w:history="1">
        <w:r>
          <w:rPr>
            <w:rStyle w:val="a4"/>
          </w:rPr>
          <w:t>Методические рекомендации</w:t>
        </w:r>
      </w:hyperlink>
      <w:r>
        <w:t xml:space="preserve"> органам исполнительной власти субъектов Российской Федерации, осуществляющим государственное управлен</w:t>
      </w:r>
      <w:r>
        <w:t>ие в сфере образования, по организации работы педагогических работников, осуществляющих классное руководство в общеобразовательных организациях);</w:t>
      </w:r>
    </w:p>
    <w:p w:rsidR="00000000" w:rsidRDefault="00B325B5">
      <w:r>
        <w:t xml:space="preserve">- </w:t>
      </w:r>
      <w:hyperlink r:id="rId27" w:history="1">
        <w:r>
          <w:rPr>
            <w:rStyle w:val="a4"/>
          </w:rPr>
          <w:t>Письмо</w:t>
        </w:r>
      </w:hyperlink>
      <w:r>
        <w:t xml:space="preserve"> Министерства просвещения Росси</w:t>
      </w:r>
      <w:r>
        <w:t xml:space="preserve">йской Федерации от 23 августа 2021 N 07-4715 "О направлении методических рекомендаций" (вместе с </w:t>
      </w:r>
      <w:hyperlink r:id="rId28" w:history="1">
        <w:r>
          <w:rPr>
            <w:rStyle w:val="a4"/>
          </w:rPr>
          <w:t>Примерным положением</w:t>
        </w:r>
      </w:hyperlink>
      <w:r>
        <w:t xml:space="preserve"> об учете отдельных категорий несовершеннолетних в образовательны</w:t>
      </w:r>
      <w:r>
        <w:t>х организациях);</w:t>
      </w:r>
    </w:p>
    <w:p w:rsidR="00000000" w:rsidRDefault="00B325B5">
      <w:r>
        <w:t>- Письмо Министерства просвещения Российской Федерации от 13 декабря 2022 N 07-8351 "О направлении материалов" (методические материалы по выявлению и профилактике различных видов девиантного поведения обучающихся "Навигатор профилактики");</w:t>
      </w:r>
    </w:p>
    <w:p w:rsidR="00000000" w:rsidRDefault="00B325B5">
      <w:r>
        <w:t xml:space="preserve">- </w:t>
      </w:r>
      <w:hyperlink r:id="rId29" w:history="1">
        <w:r>
          <w:rPr>
            <w:rStyle w:val="a4"/>
          </w:rPr>
          <w:t>Письмо</w:t>
        </w:r>
      </w:hyperlink>
      <w:r>
        <w:t xml:space="preserve"> Министерства просвещения Российской Федерации от 31 января 2023 N АБ-355/06 "О направлении разъяснений по вопросам введения должности советник директора по воспитанию";</w:t>
      </w:r>
    </w:p>
    <w:p w:rsidR="00000000" w:rsidRDefault="00B325B5">
      <w:r>
        <w:t xml:space="preserve">- </w:t>
      </w:r>
      <w:hyperlink r:id="rId30" w:history="1">
        <w:r>
          <w:rPr>
            <w:rStyle w:val="a4"/>
          </w:rPr>
          <w:t>Письмо</w:t>
        </w:r>
      </w:hyperlink>
      <w:r>
        <w:t xml:space="preserve"> Министерства просвещения Российской Федерации от 28 июля 2023 N 07-4251 "О направлении методических рекомендаций" (</w:t>
      </w:r>
      <w:hyperlink r:id="rId31" w:history="1">
        <w:r>
          <w:rPr>
            <w:rStyle w:val="a4"/>
          </w:rPr>
          <w:t>методические рекомендации</w:t>
        </w:r>
      </w:hyperlink>
      <w:r>
        <w:t xml:space="preserve"> "Профилактика девиантного поведения обучающихся в образовательных организациях: психолого-педагогический скрининг и формирование благоприятного социально-психологического климата");</w:t>
      </w:r>
    </w:p>
    <w:p w:rsidR="00000000" w:rsidRDefault="00B325B5">
      <w:r>
        <w:t xml:space="preserve">- </w:t>
      </w:r>
      <w:hyperlink r:id="rId32" w:history="1">
        <w:r>
          <w:rPr>
            <w:rStyle w:val="a4"/>
          </w:rPr>
          <w:t>Письмо</w:t>
        </w:r>
      </w:hyperlink>
      <w:r>
        <w:t xml:space="preserve"> Министерства просвещения Российской Федерации от 20 декабря 2024 N 07-6170 "О направлении информации" ("</w:t>
      </w:r>
      <w:hyperlink r:id="rId33" w:history="1">
        <w:r>
          <w:rPr>
            <w:rStyle w:val="a4"/>
          </w:rPr>
          <w:t>Алгоритм</w:t>
        </w:r>
      </w:hyperlink>
      <w:r>
        <w:t xml:space="preserve"> действий советника директора п</w:t>
      </w:r>
      <w:r>
        <w:t>о воспитанию и взаимодействию с детскими общественными объединениями при поступлении обращения по факту травли в общеобразовательной организации");</w:t>
      </w:r>
    </w:p>
    <w:p w:rsidR="00000000" w:rsidRDefault="00B325B5">
      <w:r>
        <w:t xml:space="preserve">- </w:t>
      </w:r>
      <w:hyperlink r:id="rId34" w:history="1">
        <w:r>
          <w:rPr>
            <w:rStyle w:val="a4"/>
          </w:rPr>
          <w:t>Письмо</w:t>
        </w:r>
      </w:hyperlink>
      <w:r>
        <w:t xml:space="preserve"> Министерства просвещения Рос</w:t>
      </w:r>
      <w:r>
        <w:t>сийской Федерации от 10 апреля 2025 N 07-1613 "О методических рекомендациях" (</w:t>
      </w:r>
      <w:hyperlink r:id="rId35" w:history="1">
        <w:r>
          <w:rPr>
            <w:rStyle w:val="a4"/>
          </w:rPr>
          <w:t>методические рекомендации</w:t>
        </w:r>
      </w:hyperlink>
      <w:r>
        <w:t xml:space="preserve"> "Алгоритмы деятельности педагога-психолога (психолога в сфере образования) по </w:t>
      </w:r>
      <w:r>
        <w:t>оказанию психологической помощи участникам образовательных отношений").</w:t>
      </w:r>
    </w:p>
    <w:p w:rsidR="00000000" w:rsidRDefault="00B325B5"/>
    <w:p w:rsidR="00000000" w:rsidRDefault="00B325B5">
      <w:pPr>
        <w:pStyle w:val="1"/>
      </w:pPr>
      <w:bookmarkStart w:id="4" w:name="sub_1300"/>
      <w:r>
        <w:t>3. Виды и признаки негативных явлений среди несовершеннолетних</w:t>
      </w:r>
    </w:p>
    <w:bookmarkEnd w:id="4"/>
    <w:p w:rsidR="00000000" w:rsidRDefault="00B325B5"/>
    <w:p w:rsidR="00000000" w:rsidRDefault="00B325B5">
      <w:r>
        <w:t>Негативные явления среди несовершеннолетних - это широкий спектр различных форм отклоняющегося, антиобщественного поведения, правонарушений, проявляющихся в детской и подростковой среде.</w:t>
      </w:r>
    </w:p>
    <w:p w:rsidR="00000000" w:rsidRDefault="00B325B5">
      <w:r>
        <w:t>Виды отклоняющегося поведения и общие характеристики несовершеннолетн</w:t>
      </w:r>
      <w:r>
        <w:t>их различных "групп риска" определены в методическом инструментарии "Навигатор профилактики"</w:t>
      </w:r>
      <w:r>
        <w:rPr>
          <w:vertAlign w:val="superscript"/>
        </w:rPr>
        <w:t> </w:t>
      </w:r>
      <w:hyperlink w:anchor="sub_1111" w:history="1">
        <w:r>
          <w:rPr>
            <w:rStyle w:val="a4"/>
            <w:vertAlign w:val="superscript"/>
          </w:rPr>
          <w:t>1</w:t>
        </w:r>
      </w:hyperlink>
      <w:r>
        <w:t>, который разработан коллективом экспертов ФГБОУ ВО "Московский государственный психолого-педагогический университет" и ФГБУ "Национальн</w:t>
      </w:r>
      <w:r>
        <w:t>ый медицинский исследовательский центр психиатрии и наркологии имени В.П. Сербского".</w:t>
      </w:r>
    </w:p>
    <w:p w:rsidR="00000000" w:rsidRDefault="00B325B5">
      <w:r>
        <w:t>Несовершеннолетние с девиантным поведением - это категория несовершеннолетних, которые характеризуются совокупностью действий, отклоняющихся от правил принятых норм общес</w:t>
      </w:r>
      <w:r>
        <w:t xml:space="preserve">тва, включая: агрессивность, лживость, попытки суицида, различные фобии, зависимости, др. </w:t>
      </w:r>
      <w:r>
        <w:lastRenderedPageBreak/>
        <w:t>Следует различать социальные девиации, на профилактику которых может влиять педагог, и девиации, которые находятся в компетенции медиков. Только квалифицированный вра</w:t>
      </w:r>
      <w:r>
        <w:t>ч может решить проблему такого ребёнка. Поэтому здесь важна не только собственная деятельность специалиста по воспитанию (классного руководителя, советника по воспитанию), но и оперативное выполнение им посреднической функции.</w:t>
      </w:r>
    </w:p>
    <w:p w:rsidR="00000000" w:rsidRDefault="00B325B5">
      <w:r>
        <w:t>Все виды девиантного поведени</w:t>
      </w:r>
      <w:r>
        <w:t>я несовершеннолетних описаны посредством выделения форм проявления, основных признаков поведенческих девиаций.</w:t>
      </w:r>
    </w:p>
    <w:p w:rsidR="00000000" w:rsidRDefault="00B325B5">
      <w:r>
        <w:t>Выделяют 8 основных видов отклоняющегося поведения</w:t>
      </w:r>
      <w:r>
        <w:rPr>
          <w:vertAlign w:val="superscript"/>
        </w:rPr>
        <w:t> </w:t>
      </w:r>
      <w:hyperlink w:anchor="sub_2222" w:history="1">
        <w:r>
          <w:rPr>
            <w:rStyle w:val="a4"/>
            <w:vertAlign w:val="superscript"/>
          </w:rPr>
          <w:t>2</w:t>
        </w:r>
      </w:hyperlink>
      <w:r>
        <w:t>:</w:t>
      </w:r>
    </w:p>
    <w:p w:rsidR="00000000" w:rsidRDefault="00B325B5">
      <w:bookmarkStart w:id="5" w:name="sub_1301"/>
      <w:r>
        <w:t>1. Социально-психологическая дезадаптация. Сама по себе д</w:t>
      </w:r>
      <w:r>
        <w:t>езадаптация не является видом отклоняющегося поведения, но может быть в некоторых случаях причиной или следствием поведенческих проблем и трудностей, а также усиливать их. Основные признаки, формы проявления: резкое изменение поведения, внезапное или посте</w:t>
      </w:r>
      <w:r>
        <w:t>пенное снижение успеваемости, отказы посещать школу, жалобы на плохое самочувствие, избегание сверстников и педагогов, др.</w:t>
      </w:r>
    </w:p>
    <w:p w:rsidR="00000000" w:rsidRDefault="00B325B5">
      <w:bookmarkStart w:id="6" w:name="sub_1302"/>
      <w:bookmarkEnd w:id="5"/>
      <w:r>
        <w:t>2. Раннее проблемное (отклоняющееся) поведение. В некоторых случаях поведенческие проблемы начинаются не в подростков</w:t>
      </w:r>
      <w:r>
        <w:t>ом периоде, а в более ранних возрастах, преимущественно после 5 лет и до 12 лет. При этом речь идет о достаточно стойких проявлениях ненадлежащего поведения, которые требуют не только пристального внимания, но и организации ранней комплексной помощи детям.</w:t>
      </w:r>
      <w:r>
        <w:t xml:space="preserve"> Основные признаки, формы проявления: нарушение правил поведения, школьные прогулы, частые случаи обмана, побеги из дома, чрезмерное упрямство, открытое непослушание, обидчивость, гневливость, др.</w:t>
      </w:r>
    </w:p>
    <w:p w:rsidR="00000000" w:rsidRDefault="00B325B5">
      <w:bookmarkStart w:id="7" w:name="sub_1303"/>
      <w:bookmarkEnd w:id="6"/>
      <w:r>
        <w:t>3. Агрессивное поведение. Буллинг, иные фор</w:t>
      </w:r>
      <w:r>
        <w:t>мы агрессии в последние годы проявляются не только в физической реальности, но и в виртуальном пространстве, что в ряде случаев приводит к скрытым, латентным конфликтам, серьезным напряжениям в отношениях и неблагоприятной атмосфере в классе. При этом важн</w:t>
      </w:r>
      <w:r>
        <w:t>о иметь в виду, что в случаях проявления агрессивного поведения важно работать не только с буллером или агрессором, но также и с жертвой, поскольку именно она является пострадавшей стороной и требует не меньшего внимания к себе и своим потребностям. Основн</w:t>
      </w:r>
      <w:r>
        <w:t>ые признаки, формы проявления: систематические крики, удары, драки, повреждение имущества, распространение слухов и сплетен, обидные посты в адрес других в социальных сетях, угрозы, травля, др.</w:t>
      </w:r>
    </w:p>
    <w:p w:rsidR="00000000" w:rsidRDefault="00B325B5">
      <w:bookmarkStart w:id="8" w:name="sub_1304"/>
      <w:bookmarkEnd w:id="7"/>
      <w:r>
        <w:t>4. Суицидальное, самоповреждающее поведение. О</w:t>
      </w:r>
      <w:r>
        <w:t>дной из острых проблем в настоящее время является суицидальное и самоповреждающее поведение, вызывающее обеспокоенность не только родителей обучающихся и педагогов, но и общества в целом. Такое поведение требует очень тщательного и деликатного подхода к ре</w:t>
      </w:r>
      <w:r>
        <w:t>бенку, поскольку нередко оно сопровождается пониженным настроением, депрессивным фоном и глубокой подавленностью, которая иногда может быть не видна даже опытным специалистам. Основные признаки, формы проявления: подавленное настроение, порезы, закрытость,</w:t>
      </w:r>
      <w:r>
        <w:t xml:space="preserve"> низкий уровень коммуникации, картинки в социальных сетях и записи на депрессивную, суицидальную тематику, отсутствие желания жить, др.</w:t>
      </w:r>
    </w:p>
    <w:p w:rsidR="00000000" w:rsidRDefault="00B325B5">
      <w:bookmarkStart w:id="9" w:name="sub_1305"/>
      <w:bookmarkEnd w:id="8"/>
      <w:r>
        <w:t>5. Риск нападения обучающимся на образовательную организацию (признаки риска совершения особо опасного д</w:t>
      </w:r>
      <w:r>
        <w:t>еяния). Это один из самых сложных сочетанных видов девиантного поведения, представляющий собой особые случаи общественно опасных деяний несовершеннолетних. Несовершеннолетний проявляет враждебность к учителям, школе, одноклассникам, высказывает мысли агрес</w:t>
      </w:r>
      <w:r>
        <w:t>сивного характера, не взаимодействует с одноклассниками, проявляет замкнутость, негативное настроение, суицидальные высказывания. Это явление получило название "скулшутинг" - криминологический феномен, представляющий собой применение вооруженного насилия н</w:t>
      </w:r>
      <w:r>
        <w:t>а территории образовательных учреждений (главным образом к учащимся), очень часто перерастающее в массовые убийства. Термин происходит от двух английских слов: school (школа) и shooting - (стрельба). Основные признаки, формы проявления: резкое изменение по</w:t>
      </w:r>
      <w:r>
        <w:t xml:space="preserve">ведения, нарушение правил поведения, внезапное или постепенное снижение успеваемости, отказы посещать школу, избегание сверстников и педагогов, </w:t>
      </w:r>
      <w:r>
        <w:lastRenderedPageBreak/>
        <w:t>открытое непослушание, обидчивость, гневливость, нападения и жестокие действия, жестокие угрозы; интерес к агрес</w:t>
      </w:r>
      <w:r>
        <w:t>сивным играм и контенту в интернете, др.</w:t>
      </w:r>
    </w:p>
    <w:p w:rsidR="00000000" w:rsidRDefault="00B325B5">
      <w:bookmarkStart w:id="10" w:name="sub_1306"/>
      <w:bookmarkEnd w:id="9"/>
      <w:r>
        <w:t>6. Делинквентное поведение (от лат. delinquo - провиниться, совершить проступок) - это действия, противоречащие установленным в обществе нормам и законам, которые могут причинять вред окружающим и на</w:t>
      </w:r>
      <w:r>
        <w:t xml:space="preserve">рушать общественный порядок. Делинквентное поведение - это пограничная стадия перед преступным, криминальным поведением, наказуемым согласно </w:t>
      </w:r>
      <w:hyperlink r:id="rId36" w:history="1">
        <w:r>
          <w:rPr>
            <w:rStyle w:val="a4"/>
          </w:rPr>
          <w:t>Уголовному Кодексу</w:t>
        </w:r>
      </w:hyperlink>
      <w:r>
        <w:t xml:space="preserve"> за серьезные правонарушени</w:t>
      </w:r>
      <w:r>
        <w:t xml:space="preserve">я и преступления. Подростковая делинквентность в подавляющем большинстве имеет чисто социальные причины - недостатки воспитания прежде всего. От 30 до 85% делинквентных подростков, по данным разных авторов, вырастают в неполной семье или в неблагополучной </w:t>
      </w:r>
      <w:r>
        <w:t>семье. Причинами делинквентного поведения подростка может стать: зависимость родителей от алкоголя и наркотиков, отсутствие контроля, заботы, внимания и поддержки со стороны родителей, психологические травмы, социальные проблемы в обществе, расстройства эм</w:t>
      </w:r>
      <w:r>
        <w:t>оциональной сферы и снижение критики собственного поведения, неспособность сопротивляться отрицательному влиянию дурной компании. Также на психику взрослеющего человека негативно влияют средства массовой информации с примерами жестокости и насилия. Основны</w:t>
      </w:r>
      <w:r>
        <w:t>е признаки, формы проявления: асоциальный образ жизни, воровство, подлоги, вандализм, поджоги, мошенничество, кражи со взломом, вымогательство, грабежи, мелкое хулиганство, нападения и жестокие действия, шантаж, жестокие угрозы, демонстративность и стремле</w:t>
      </w:r>
      <w:r>
        <w:t>ние привлечь внимание окружающих, др.</w:t>
      </w:r>
    </w:p>
    <w:p w:rsidR="00000000" w:rsidRDefault="00B325B5">
      <w:bookmarkStart w:id="11" w:name="sub_1307"/>
      <w:bookmarkEnd w:id="10"/>
      <w:r>
        <w:t>7. Аддиктивное (зависимое) поведение (аддикция) - это форма деструктивного поведения, при которой человек стремится уйти от реальности путём изменения своего психического состояния. Основная цель - полу</w:t>
      </w:r>
      <w:r>
        <w:t>чить временное облегчение от негативных эмоций, стресса. Существуют разные виды аддиктивного поведения, которые делятся на две обобщенные группы - химические и нехимические виды зависимости. Для любого вида зависимого поведения есть общие признаки, но такж</w:t>
      </w:r>
      <w:r>
        <w:t>е важно ориентироваться и в частных проявлениях, поскольку они иногда могут не быть предметом особого внимания педагогов и специалистов. Факторы, которые способствуют формированию аддиктивного поведения: биологические (генетическая предрасположенность, осо</w:t>
      </w:r>
      <w:r>
        <w:t>бенности работы мозга и нервной системы), социальные (давление со стороны сверстников, семьи, медиа, которые поощряют зависимость), психологические (низкая самооценка, неуверенность в себе, эмоциональная нестабильность). Основные признаки, формы проявления</w:t>
      </w:r>
      <w:r>
        <w:t>: нездоровый, неопрятный внешний вид, прогулы, плохое самочувствие, странное поведение, запах алкоголя, записи в социальных сетях на соответствующую тематику, др.</w:t>
      </w:r>
    </w:p>
    <w:p w:rsidR="00000000" w:rsidRDefault="00B325B5">
      <w:bookmarkStart w:id="12" w:name="sub_1308"/>
      <w:bookmarkEnd w:id="11"/>
      <w:r>
        <w:t>8. Рискованное поведение. В последние годы активно развиваются и стремительно</w:t>
      </w:r>
      <w:r>
        <w:t xml:space="preserve"> трансформируются экстремальные виды досуга и спорта, которые достаточно часто связаны с риском, однако пользуются популярностью у подростков, юношей, молодых взрослых, а в исключительных случаях и у детей. Рискованное поведение стремительно трансформирует</w:t>
      </w:r>
      <w:r>
        <w:t>ся, появляются новые модные направления и течения, что приводит также к возникновению специфического сленга. Следует отметить, что в некоторых случаях за рискованным поведением скрывается суицидальное, самоповреждающее поведение, которое не очень глубоко о</w:t>
      </w:r>
      <w:r>
        <w:t>сознается самим ребенком или подростком. Данный вид отклоняющегося поведения проявляется также в форме рискованного поведения онлайн. Основные признаки, формы проявления: разговоры о рискованном досуге, картинки и фотографии на подобную тематику в социальн</w:t>
      </w:r>
      <w:r>
        <w:t>ых сетях, употребление сленга "зацеп", "диггить", "сталкить", грязная или порванная одежда, ушибы и другие травмы, др.</w:t>
      </w:r>
    </w:p>
    <w:bookmarkEnd w:id="12"/>
    <w:p w:rsidR="00000000" w:rsidRDefault="00B325B5">
      <w:r>
        <w:t>Многообразие категорий несовершеннолетних с признаками девиантного поведения требует обеспечения комплексного подхода к профилакт</w:t>
      </w:r>
      <w:r>
        <w:t>ике в образовательном учреждении. Задача специалиста по воспитанию, в том числе советника по воспитанию, в рамках этой работы обеспечить применение многообразных методов и средств воспитательной деятельности для преодоления или устранения факторов риска, п</w:t>
      </w:r>
      <w:r>
        <w:t>репятствующих конструктивной социализации обучающихся.</w:t>
      </w:r>
    </w:p>
    <w:p w:rsidR="00000000" w:rsidRDefault="00B325B5"/>
    <w:p w:rsidR="00000000" w:rsidRDefault="00B325B5">
      <w:pPr>
        <w:pStyle w:val="1"/>
      </w:pPr>
      <w:bookmarkStart w:id="13" w:name="sub_1400"/>
      <w:r>
        <w:t>4. Цели, задачи и средства обеспечения педагогического реагирования на негативные явления среди несовершеннолетних</w:t>
      </w:r>
    </w:p>
    <w:bookmarkEnd w:id="13"/>
    <w:p w:rsidR="00000000" w:rsidRDefault="00B325B5"/>
    <w:p w:rsidR="00000000" w:rsidRDefault="00B325B5">
      <w:r>
        <w:t>Педагогическое реагирование на негативные явления среди несовершенно</w:t>
      </w:r>
      <w:r>
        <w:t>летних - это комплекс действий педагогических работников, в том числе классных руководителей и советников по воспитанию, с целью обеспечения профилактики правонарушений среди несовершеннолетних и защиты их прав и законных интересов.</w:t>
      </w:r>
    </w:p>
    <w:p w:rsidR="00000000" w:rsidRDefault="00B325B5">
      <w:r>
        <w:t>Общественные отношения,</w:t>
      </w:r>
      <w:r>
        <w:t xml:space="preserve"> возникающие в сфере профилактики правонарушений в Российской Федерации регулируются </w:t>
      </w:r>
      <w:hyperlink r:id="rId37" w:history="1">
        <w:r>
          <w:rPr>
            <w:rStyle w:val="a4"/>
          </w:rPr>
          <w:t>Федеральным законом</w:t>
        </w:r>
      </w:hyperlink>
      <w:r>
        <w:t xml:space="preserve"> от 23 июня 2016 N 182-ФЗ "Об основах системы профилактики правонарушений в Россий</w:t>
      </w:r>
      <w:r>
        <w:t>ской Федерации" (далее - Федеральный закон N 182-ФЗ). Закон вводит единообразие и системность правового обеспечения профилактической деятельности, устанавливает правовые и организационные основы системы профилактики правонарушений, общие правила ее функцио</w:t>
      </w:r>
      <w:r>
        <w:t>нирования, основные принципы, направления, виды профилактики правонарушений и формы профилактического воздействия, полномочия, права и обязанности субъектов профилактики правонарушений и лиц, участвующих в профилактике правонарушений.</w:t>
      </w:r>
    </w:p>
    <w:p w:rsidR="00000000" w:rsidRDefault="00B325B5">
      <w:r>
        <w:t xml:space="preserve">В соответствии со </w:t>
      </w:r>
      <w:hyperlink r:id="rId38" w:history="1">
        <w:r>
          <w:rPr>
            <w:rStyle w:val="a4"/>
          </w:rPr>
          <w:t>статьей 2</w:t>
        </w:r>
      </w:hyperlink>
      <w:r>
        <w:t xml:space="preserve"> Федерального закона N 182-ФЗ профилактика правонарушений определяется как совокупность мер социального, правового, организационного, информационного и иного характера, направлен</w:t>
      </w:r>
      <w:r>
        <w:t>ных на выявление и устранение причин и условий, способствующих совершению правонарушений, а также на оказание воспитательного воздействия на лиц в целях недопущения совершения правонарушений или антиобщественного поведения.</w:t>
      </w:r>
    </w:p>
    <w:p w:rsidR="00000000" w:rsidRDefault="00B325B5">
      <w:r>
        <w:t>Аспекты профилактической деятель</w:t>
      </w:r>
      <w:r>
        <w:t xml:space="preserve">ности образовательных организаций установлены Федеральным законом от 24 июня 1999 N 120-ФЗ "Об основах системы профилактики безнадзорности и правонарушений несовершеннолетних" (далее - Федеральный закон N 120-ФЗ), </w:t>
      </w:r>
      <w:hyperlink r:id="rId39" w:history="1">
        <w:r>
          <w:rPr>
            <w:rStyle w:val="a4"/>
          </w:rPr>
          <w:t>статьей 1</w:t>
        </w:r>
      </w:hyperlink>
      <w:r>
        <w:t xml:space="preserve"> которого профилактика безнадзорности и правонарушений несовершеннолетних определяется как система социальных, правовых, педагогических и иных мер, направленных на выявление и устранение причин и условий, способствующ</w:t>
      </w:r>
      <w:r>
        <w:t>их безнадзорности, беспризорности, правонарушениям и антиобщественным действиям несовершеннолетних, осуществляемых в совокупности с индивидуальной профилактической работой с несовершеннолетними и семьями, находящимися в социально опасном положении.</w:t>
      </w:r>
    </w:p>
    <w:p w:rsidR="00000000" w:rsidRDefault="00B325B5">
      <w:r>
        <w:t>В соотв</w:t>
      </w:r>
      <w:r>
        <w:t xml:space="preserve">етствии с </w:t>
      </w:r>
      <w:hyperlink r:id="rId40" w:history="1">
        <w:r>
          <w:rPr>
            <w:rStyle w:val="a4"/>
          </w:rPr>
          <w:t>Концепцией</w:t>
        </w:r>
      </w:hyperlink>
      <w:r>
        <w:t xml:space="preserve"> развития системы профилактики безнадзорности и правонарушений несовершеннолетних на период до 2025 года развитие системы профилактики направлено на создание услов</w:t>
      </w:r>
      <w:r>
        <w:t>ий для успешной социализации (ресоциализации) несовершеннолетних, формирования у них готовности к саморазвитию, самоопределению и ответственному отношению к своей жизни, воспитание личности на основе социокультурных, духовно-нравственных ценностей и принят</w:t>
      </w:r>
      <w:r>
        <w:t>ых в российском обществе правил и норм поведения в интересах человека, семьи, общества и государства, формирование чувства патриотизма, гражданственности, уважения к закону и правопорядку</w:t>
      </w:r>
      <w:r>
        <w:rPr>
          <w:vertAlign w:val="superscript"/>
        </w:rPr>
        <w:t> </w:t>
      </w:r>
      <w:hyperlink w:anchor="sub_3333" w:history="1">
        <w:r>
          <w:rPr>
            <w:rStyle w:val="a4"/>
            <w:vertAlign w:val="superscript"/>
          </w:rPr>
          <w:t>3</w:t>
        </w:r>
      </w:hyperlink>
      <w:r>
        <w:t>.</w:t>
      </w:r>
    </w:p>
    <w:p w:rsidR="00000000" w:rsidRDefault="00B325B5">
      <w:r>
        <w:t xml:space="preserve">В соответствии с </w:t>
      </w:r>
      <w:hyperlink r:id="rId41" w:history="1">
        <w:r>
          <w:rPr>
            <w:rStyle w:val="a4"/>
          </w:rPr>
          <w:t>пунктом 1 статьи 2</w:t>
        </w:r>
      </w:hyperlink>
      <w:r>
        <w:t xml:space="preserve"> Федерального закона N 120-ФЗ основными задачами деятельности по профилактике безнадзорности и правонарушений несовершеннолетних являются:</w:t>
      </w:r>
    </w:p>
    <w:p w:rsidR="00000000" w:rsidRDefault="00B325B5">
      <w:r>
        <w:t>- предупреждение безнадзорности, беспризорности,</w:t>
      </w:r>
      <w:r>
        <w:t xml:space="preserve"> правонарушений и антиобщественных действий несовершеннолетних, выявление и устранение причин и условий, способствующих этому;</w:t>
      </w:r>
    </w:p>
    <w:p w:rsidR="00000000" w:rsidRDefault="00B325B5">
      <w:r>
        <w:t>- обеспечение защиты прав и законных интересов несовершеннолетних;</w:t>
      </w:r>
    </w:p>
    <w:p w:rsidR="00000000" w:rsidRDefault="00B325B5">
      <w:r>
        <w:t>- социально-педагогическая реабилитация несовершеннолетних, на</w:t>
      </w:r>
      <w:r>
        <w:t>ходящихся в социально опасном положении;</w:t>
      </w:r>
    </w:p>
    <w:p w:rsidR="00000000" w:rsidRDefault="00B325B5">
      <w:r>
        <w:t>- выявление и пресечение случаев вовлечения несовершеннолетних в совершение преступлений, других противоправных и (или) антиобщественных действий, а также случаев склонения их к суицидальным действиям.</w:t>
      </w:r>
    </w:p>
    <w:p w:rsidR="00000000" w:rsidRDefault="00B325B5">
      <w:r>
        <w:lastRenderedPageBreak/>
        <w:t xml:space="preserve">Согласно </w:t>
      </w:r>
      <w:hyperlink r:id="rId42" w:history="1">
        <w:r>
          <w:rPr>
            <w:rStyle w:val="a4"/>
          </w:rPr>
          <w:t>пункту 2 статьи 14</w:t>
        </w:r>
      </w:hyperlink>
      <w:r>
        <w:t xml:space="preserve"> Федерального закона N 120-ФЗ в рамках профилактики правонарушений и антиобщественных действий несовершеннолетних обучающихся организации, осуществляющие образовател</w:t>
      </w:r>
      <w:r>
        <w:t>ьную деятельность:</w:t>
      </w:r>
    </w:p>
    <w:p w:rsidR="00000000" w:rsidRDefault="00B325B5">
      <w:bookmarkStart w:id="14" w:name="sub_141"/>
      <w:r>
        <w:t>1) оказывают социально-психологическую и педагогическую помощь несовершеннолетним с ограниченными возможностями здоровья и (или) отклонениями в поведении, либо несовершеннолетним, имеющим проблемы в обучении;</w:t>
      </w:r>
    </w:p>
    <w:p w:rsidR="00000000" w:rsidRDefault="00B325B5">
      <w:bookmarkStart w:id="15" w:name="sub_142"/>
      <w:bookmarkEnd w:id="14"/>
      <w:r>
        <w:t>2) выяв</w:t>
      </w:r>
      <w:r>
        <w:t>ляют несовершеннолетних, находящихся в социально опасном положении, а также не посещающих или систематически пропускающих по неуважительным причинам занятия в образовательных организациях, принимают меры по их воспитанию и получению ими общего образования;</w:t>
      </w:r>
    </w:p>
    <w:p w:rsidR="00000000" w:rsidRDefault="00B325B5">
      <w:bookmarkStart w:id="16" w:name="sub_143"/>
      <w:bookmarkEnd w:id="15"/>
      <w:r>
        <w:t>3) выявляют семьи, находящиеся в социально опасном положении, и оказывают им помощь в обучении и воспитании детей;</w:t>
      </w:r>
    </w:p>
    <w:p w:rsidR="00000000" w:rsidRDefault="00B325B5">
      <w:bookmarkStart w:id="17" w:name="sub_144"/>
      <w:bookmarkEnd w:id="16"/>
      <w:r>
        <w:t>4) обеспечивают организацию в образовательных организациях общедоступных спортивных секций, технических и иных к</w:t>
      </w:r>
      <w:r>
        <w:t>ружков, клубов и привлечение к участию в них несовершеннолетних;</w:t>
      </w:r>
    </w:p>
    <w:p w:rsidR="00000000" w:rsidRDefault="00B325B5">
      <w:bookmarkStart w:id="18" w:name="sub_145"/>
      <w:bookmarkEnd w:id="17"/>
      <w:r>
        <w:t>5) осуществляют меры по реализации программ и методик, направленных на формирование законопослушного поведения несовершеннолетних.</w:t>
      </w:r>
    </w:p>
    <w:bookmarkEnd w:id="18"/>
    <w:p w:rsidR="00000000" w:rsidRDefault="00B325B5">
      <w:r>
        <w:t>Каждое направление профилактической дея</w:t>
      </w:r>
      <w:r>
        <w:t>тельности в образовательной организации - это системные комплексные меры, которые должны быть максимально адаптированы к особенностям конкретной образовательной организации, контингенту обучающихся, специфике социальных условий её функционирования.</w:t>
      </w:r>
    </w:p>
    <w:p w:rsidR="00000000" w:rsidRDefault="00B325B5">
      <w:r>
        <w:t>В рамка</w:t>
      </w:r>
      <w:r>
        <w:t xml:space="preserve">х педагогического реагирования на негативные явления среди несовершеннолетних в образовательных организациях могут осуществляться различные виды профилактики правонарушений, которые закреплены в </w:t>
      </w:r>
      <w:hyperlink r:id="rId43" w:history="1">
        <w:r>
          <w:rPr>
            <w:rStyle w:val="a4"/>
          </w:rPr>
          <w:t>статье 15</w:t>
        </w:r>
      </w:hyperlink>
      <w:r>
        <w:t xml:space="preserve"> Федерального закона N 182-ФЗ:</w:t>
      </w:r>
    </w:p>
    <w:p w:rsidR="00000000" w:rsidRDefault="00B325B5">
      <w:bookmarkStart w:id="19" w:name="sub_1401"/>
      <w:r>
        <w:t>1. Общая профилактика правонарушений направлена на выявление и устранение причин, порождающих правонарушения, и условий, способствующих совершению правонарушений или облегчающих их совершение, а так</w:t>
      </w:r>
      <w:r>
        <w:t>же на повышение уровня правовой грамотности и развитие правосознания граждан.</w:t>
      </w:r>
    </w:p>
    <w:p w:rsidR="00000000" w:rsidRDefault="00B325B5">
      <w:bookmarkStart w:id="20" w:name="sub_1402"/>
      <w:bookmarkEnd w:id="19"/>
      <w:r>
        <w:t>2. Индивидуальная профилактика правонарушений направлена на оказание воспитательного воздействия на лиц, находящихся в трудной жизненной ситуации, на устранение ф</w:t>
      </w:r>
      <w:r>
        <w:t>акторов, отрицательно влияющих на их поведение, а также на оказание помощи лицам, пострадавшим от правонарушений или подверженным риску стать таковыми. Индивидуальная профилактика правонарушений может осуществляться с применением специальных мер профилакти</w:t>
      </w:r>
      <w:r>
        <w:t>ки правонарушений.</w:t>
      </w:r>
    </w:p>
    <w:bookmarkEnd w:id="20"/>
    <w:p w:rsidR="00000000" w:rsidRDefault="00B325B5">
      <w:r>
        <w:t>Общая профилактика негативных явлений среди несовершеннолетних в образовательных организациях (далее - общая профилактика) - это предупреждение возникновения девиантного, антиобщественного поведения несовершеннолетних посредством</w:t>
      </w:r>
      <w:r>
        <w:t xml:space="preserve"> устранения неблагоприятных факторов, повышения устойчивости личности к влиянию этих факторов. Средствами общей профилактики выступает информационно-просветительская работа, воспитательная деятельность, насыщенная воспитательная среда образовательной орган</w:t>
      </w:r>
      <w:r>
        <w:t>изации, повышение уровня правовой грамотности, развитие правосознания обучающихся, обеспечение организованной занятости, содействие включённости родителей в процессы воспитания, др.</w:t>
      </w:r>
    </w:p>
    <w:p w:rsidR="00000000" w:rsidRDefault="00B325B5">
      <w:r>
        <w:t xml:space="preserve">Индивидуальная профилактика негативных явлений среди несовершеннолетних в </w:t>
      </w:r>
      <w:r>
        <w:t xml:space="preserve">образовательных организациях реализуется как индивидуальная профилактическая работа (далее - ИПР) в соответствии со </w:t>
      </w:r>
      <w:hyperlink r:id="rId44" w:history="1">
        <w:r>
          <w:rPr>
            <w:rStyle w:val="a4"/>
          </w:rPr>
          <w:t>статьями 5-8</w:t>
        </w:r>
      </w:hyperlink>
      <w:r>
        <w:t xml:space="preserve"> Федерального закона N 120-ФЗ. ИПР - деятельность по своев</w:t>
      </w:r>
      <w:r>
        <w:t xml:space="preserve">ременному выявлению несовершеннолетних и семей, находящихся в социально опасном положении, а также по их социально-педагогической реабилитации и (или) предупреждению совершения ими правонарушений и антиобщественных действий. ИПР может проводиться в случае </w:t>
      </w:r>
      <w:r>
        <w:t>необходимости предупреждения правонарушений либо для оказания социальной помощи и (или) реабилитации несовершеннолетних с согласия руководителя органа или учреждения системы профилактики.</w:t>
      </w:r>
    </w:p>
    <w:p w:rsidR="00000000" w:rsidRDefault="00B325B5">
      <w:r>
        <w:lastRenderedPageBreak/>
        <w:t>Организация и проведение ИПР входят в систему профилактической работ</w:t>
      </w:r>
      <w:r>
        <w:t>ы в общеобразовательной организации и становятся частью образовательного процесса. Средствами ИПР выступает персонифицированная воспитательная деятельность с несовершеннолетним обучающимся, вовлечение в личностно-значимые формы социальной активности. С обу</w:t>
      </w:r>
      <w:r>
        <w:t>чающимися проводятся воспитательные беседы, тренинги психологической направленности, оказывается помощь в разрешении жизненных трудностей, проблем, устранение отрицательного стороннего влияния, обеспечивается организованная занятость. Важным направлением И</w:t>
      </w:r>
      <w:r>
        <w:t>ПР является привлечение родителей (законных представителей) несовершеннолетнего обучающегося, в отношении которого проводится ИПР, к участию в классных и общешкольных мероприятиях.</w:t>
      </w:r>
    </w:p>
    <w:p w:rsidR="00000000" w:rsidRDefault="00B325B5">
      <w:r>
        <w:t xml:space="preserve">Такие мероприятия призваны остановить развивающиеся отклонения в поведении </w:t>
      </w:r>
      <w:r>
        <w:t>несовершеннолетнего обучающегося и не допустить совершения более серьёзных преступлений, правонарушений.</w:t>
      </w:r>
    </w:p>
    <w:p w:rsidR="00000000" w:rsidRDefault="00B325B5">
      <w:r>
        <w:t>Сведения о несовершеннолетних обучающихся, в отношении которых осуществляется ИПР, отражаются в системе "внутришкольного учета". При планировании мероп</w:t>
      </w:r>
      <w:r>
        <w:t>риятий с каждым несовершеннолетним обучающимся с девиантным поведением в рамках организации ИПР учитываются возрастные, психологические, физиологические и иные индивидуальные особенности ребенка, а также основания, послужившие поводом для постановки на пер</w:t>
      </w:r>
      <w:r>
        <w:t xml:space="preserve">сонифицированный учет. В общеобразовательной организации учету подлежат несовершеннолетние, отнесенные к категориям лиц, предусмотренным </w:t>
      </w:r>
      <w:hyperlink r:id="rId45" w:history="1">
        <w:r>
          <w:rPr>
            <w:rStyle w:val="a4"/>
          </w:rPr>
          <w:t>пунктом 1 статьи 5</w:t>
        </w:r>
      </w:hyperlink>
      <w:r>
        <w:t xml:space="preserve"> Федерального закона N 120-ФЗ</w:t>
      </w:r>
      <w:r>
        <w:t>, в отношении которых органы и учреждения системы профилактики проводят ИПР</w:t>
      </w:r>
      <w:r>
        <w:rPr>
          <w:vertAlign w:val="superscript"/>
        </w:rPr>
        <w:t> </w:t>
      </w:r>
      <w:hyperlink w:anchor="sub_4444" w:history="1">
        <w:r>
          <w:rPr>
            <w:rStyle w:val="a4"/>
            <w:vertAlign w:val="superscript"/>
          </w:rPr>
          <w:t>4</w:t>
        </w:r>
      </w:hyperlink>
      <w:r>
        <w:t>.</w:t>
      </w:r>
    </w:p>
    <w:p w:rsidR="00000000" w:rsidRDefault="00B325B5">
      <w:r>
        <w:t>Ключевыми звеньями организации и проведения профилактической работы с несовершеннолетними в общеобразовательной организации выступают социальный педаго</w:t>
      </w:r>
      <w:r>
        <w:t>г совместно с классным руководителем. Советник по воспитанию является вспомогательным звеном в общей системе организации педагогического реагирования в образовательной организации на негативные явления среди несовершеннолетних.</w:t>
      </w:r>
    </w:p>
    <w:p w:rsidR="00000000" w:rsidRDefault="00B325B5"/>
    <w:p w:rsidR="00000000" w:rsidRDefault="00B325B5">
      <w:pPr>
        <w:pStyle w:val="1"/>
      </w:pPr>
      <w:bookmarkStart w:id="21" w:name="sub_1500"/>
      <w:r>
        <w:t>5. Функциональные н</w:t>
      </w:r>
      <w:r>
        <w:t>аправления деятельности классного руководителя в рамках организации педагогического реагирования на негативные явления среди несовершеннолетних</w:t>
      </w:r>
    </w:p>
    <w:bookmarkEnd w:id="21"/>
    <w:p w:rsidR="00000000" w:rsidRDefault="00B325B5"/>
    <w:p w:rsidR="00000000" w:rsidRDefault="00B325B5">
      <w:r>
        <w:t>Цели, принципы, приоритетные задачи деятельности педагогических работников, осуществляющих классное рук</w:t>
      </w:r>
      <w:r>
        <w:t xml:space="preserve">оводство определены в </w:t>
      </w:r>
      <w:hyperlink r:id="rId46" w:history="1">
        <w:r>
          <w:rPr>
            <w:rStyle w:val="a4"/>
          </w:rPr>
          <w:t>Методических рекомендациях</w:t>
        </w:r>
      </w:hyperlink>
      <w:r>
        <w:t xml:space="preserve"> органам исполнительной власти субъектов Российской Федерации, осуществляющим государственное управление в сфере образования, по организации работы педагогических работников, осуществляющих классное руководство в общеобразовательных организациях (</w:t>
      </w:r>
      <w:hyperlink r:id="rId47" w:history="1">
        <w:r>
          <w:rPr>
            <w:rStyle w:val="a4"/>
          </w:rPr>
          <w:t>письмо</w:t>
        </w:r>
      </w:hyperlink>
      <w:r>
        <w:t xml:space="preserve"> Министерства просвещения Российской Федерации от 12 мая 2020 N ВБ-1011/08) (далее - методические рекомендации).</w:t>
      </w:r>
    </w:p>
    <w:p w:rsidR="00000000" w:rsidRDefault="00B325B5">
      <w:r>
        <w:t xml:space="preserve">В соответствии с </w:t>
      </w:r>
      <w:hyperlink r:id="rId48" w:history="1">
        <w:r>
          <w:rPr>
            <w:rStyle w:val="a4"/>
          </w:rPr>
          <w:t>методическими рекомендациями</w:t>
        </w:r>
      </w:hyperlink>
      <w:r>
        <w:t xml:space="preserve"> деятельность классного руководителя должна быть направлена на создание условий эффективной воспитательной деятельности с учетом социально-экономической, социокультурной, демографической, криминогенной ситуации в к</w:t>
      </w:r>
      <w:r>
        <w:t>онкретных муниципальных образованиях. Локальными нормативными актами общеобразовательных организаций регламентируется содержание и порядок организации воспитательного процесса в общеобразовательной организации, в том числе в рамках классного руководства ка</w:t>
      </w:r>
      <w:r>
        <w:t>к отдельного вида деятельности с учетом сложившегося распределения полномочий и ответственности между педагогическими работниками при осуществлении воспитания.</w:t>
      </w:r>
    </w:p>
    <w:p w:rsidR="00000000" w:rsidRDefault="00B325B5">
      <w:r>
        <w:t xml:space="preserve">В </w:t>
      </w:r>
      <w:hyperlink r:id="rId49" w:history="1">
        <w:r>
          <w:rPr>
            <w:rStyle w:val="a4"/>
          </w:rPr>
          <w:t>методических рекомендац</w:t>
        </w:r>
        <w:r>
          <w:rPr>
            <w:rStyle w:val="a4"/>
          </w:rPr>
          <w:t>иях</w:t>
        </w:r>
      </w:hyperlink>
      <w:r>
        <w:t xml:space="preserve"> определена инвариантная часть деятельности классного руководителя, которая охватывает минимально необходимый состав действий по решению задач воспитания и социализации обучающихся, независимо от контекстных условий функционирования общеобразовательн</w:t>
      </w:r>
      <w:r>
        <w:t xml:space="preserve">ой организации. В части обеспечения профилактики негативных явлений среди </w:t>
      </w:r>
      <w:r>
        <w:lastRenderedPageBreak/>
        <w:t>несовершеннолетних, это следующие действия:</w:t>
      </w:r>
    </w:p>
    <w:p w:rsidR="00000000" w:rsidRDefault="00B325B5">
      <w:bookmarkStart w:id="22" w:name="sub_1501"/>
      <w:r>
        <w:t>1. Личностно ориентированная деятельность по воспитанию и социализации обучающихся в классе, включая:</w:t>
      </w:r>
    </w:p>
    <w:bookmarkEnd w:id="22"/>
    <w:p w:rsidR="00000000" w:rsidRDefault="00B325B5">
      <w:r>
        <w:t>- обеспечение включе</w:t>
      </w:r>
      <w:r>
        <w:t>нности всех обучающихся в воспитательные мероприятия по приоритетным направлениям деятельности по воспитанию и социализации;</w:t>
      </w:r>
    </w:p>
    <w:p w:rsidR="00000000" w:rsidRDefault="00B325B5">
      <w:r>
        <w:t>- содействие успешной социализации обучающихся путем организации мероприятий и видов деятельности, обеспечивающих формирование у ни</w:t>
      </w:r>
      <w:r>
        <w:t>х опыта социально и личностно значимой деятельности;</w:t>
      </w:r>
    </w:p>
    <w:p w:rsidR="00000000" w:rsidRDefault="00B325B5">
      <w:r>
        <w:t>- осуществление индивидуальной поддержки каждого обучающегося класса на основе изучения его психофизиологических особенностей, социально-бытовых условий жизни и семейного воспитания, социокультурной ситу</w:t>
      </w:r>
      <w:r>
        <w:t>ации развития ребенка в семье;</w:t>
      </w:r>
    </w:p>
    <w:p w:rsidR="00000000" w:rsidRDefault="00B325B5">
      <w:r>
        <w:t>- выявление и поддержка обучающихся, оказавшихся в сложной жизненной ситуации, оказание помощи в выработке моделей поведения в различных трудных жизненных ситуациях, в том числе проблемных, стрессовых и конфликтных;</w:t>
      </w:r>
    </w:p>
    <w:p w:rsidR="00000000" w:rsidRDefault="00B325B5">
      <w:r>
        <w:t>- профила</w:t>
      </w:r>
      <w:r>
        <w:t>ктику наркотической и алкогольной зависимости, табакокурения, употребления вредных для здоровья веществ; др.</w:t>
      </w:r>
    </w:p>
    <w:p w:rsidR="00000000" w:rsidRDefault="00B325B5">
      <w:bookmarkStart w:id="23" w:name="sub_1502"/>
      <w:r>
        <w:t>2. Деятельность по воспитанию и социализации обучающихся, осуществляемая с классом как социальной группой, включая:</w:t>
      </w:r>
    </w:p>
    <w:bookmarkEnd w:id="23"/>
    <w:p w:rsidR="00000000" w:rsidRDefault="00B325B5">
      <w:r>
        <w:t>- изучение и анализ характеристик класса как малой социальной группы;</w:t>
      </w:r>
    </w:p>
    <w:p w:rsidR="00000000" w:rsidRDefault="00B325B5">
      <w:r>
        <w:t>- регулирование и гуманизацию межличностных отношений, формирование благоприятного психологического климата, толерантности и навыков общения в полиэтнической, поликультурной среде;</w:t>
      </w:r>
    </w:p>
    <w:p w:rsidR="00000000" w:rsidRDefault="00B325B5">
      <w:r>
        <w:t>- орг</w:t>
      </w:r>
      <w:r>
        <w:t>анизацию и поддержку всех форм и видов конструктивного взаимодействия обучающихся, в том числе их включенности в волонтерскую деятельность и в реализацию социальных и образовательных проектов;</w:t>
      </w:r>
    </w:p>
    <w:p w:rsidR="00000000" w:rsidRDefault="00B325B5">
      <w:r>
        <w:t xml:space="preserve">- выявление и своевременную коррекцию деструктивных отношений, </w:t>
      </w:r>
      <w:r>
        <w:t>создающих угрозы физическому и психическому здоровью обучающихся;</w:t>
      </w:r>
    </w:p>
    <w:p w:rsidR="00000000" w:rsidRDefault="00B325B5">
      <w:r>
        <w:t>- профилактику девиантного и асоциального поведения обучающихся, в том числе всех форм проявления жестокости, насилия, травли в детском коллективе.</w:t>
      </w:r>
    </w:p>
    <w:p w:rsidR="00000000" w:rsidRDefault="00B325B5">
      <w:bookmarkStart w:id="24" w:name="sub_1503"/>
      <w:r>
        <w:t>3. Осуществление воспитательной де</w:t>
      </w:r>
      <w:r>
        <w:t>ятельности во взаимодействии с родителями (законными представителями) несовершеннолетних обучающихся, включая:</w:t>
      </w:r>
    </w:p>
    <w:bookmarkEnd w:id="24"/>
    <w:p w:rsidR="00000000" w:rsidRDefault="00B325B5">
      <w:r>
        <w:t>- координацию взаимосвязей между родителями (законными представителями) несовершеннолетних обучающихся и другими участниками образователь</w:t>
      </w:r>
      <w:r>
        <w:t>ных отношений;</w:t>
      </w:r>
    </w:p>
    <w:p w:rsidR="00000000" w:rsidRDefault="00B325B5">
      <w:r>
        <w:t>- содействие повышению педагогической компетентности родителей (законных представителей) путём организации целевых мероприятий, оказания консультативной помощи по вопросам обучения и воспитания, личностного развития детей.</w:t>
      </w:r>
    </w:p>
    <w:p w:rsidR="00000000" w:rsidRDefault="00B325B5">
      <w:r>
        <w:t>Вместе с тем педаг</w:t>
      </w:r>
      <w:r>
        <w:t>огический работник, осуществляющий классное руководство, не является единственным субъектом воспитательной деятельности, т.к. взаимодействует с другими педагогическими работниками общеобразовательной организации, в том числе с советником по воспитанию.</w:t>
      </w:r>
    </w:p>
    <w:p w:rsidR="00000000" w:rsidRDefault="00B325B5"/>
    <w:p w:rsidR="00000000" w:rsidRDefault="00B325B5">
      <w:pPr>
        <w:pStyle w:val="1"/>
      </w:pPr>
      <w:bookmarkStart w:id="25" w:name="sub_1600"/>
      <w:r>
        <w:t>6. Функциональные направления деятельности советника по воспитанию в рамках организации педагогического реагирования на негативные явления среди несовершеннолетних</w:t>
      </w:r>
    </w:p>
    <w:bookmarkEnd w:id="25"/>
    <w:p w:rsidR="00000000" w:rsidRDefault="00B325B5"/>
    <w:p w:rsidR="00000000" w:rsidRDefault="00B325B5">
      <w:r>
        <w:t xml:space="preserve">Трудовые функции советника по воспитанию установлены </w:t>
      </w:r>
      <w:hyperlink r:id="rId50" w:history="1">
        <w:r>
          <w:rPr>
            <w:rStyle w:val="a4"/>
          </w:rPr>
          <w:t>профессиональным стандартом</w:t>
        </w:r>
      </w:hyperlink>
      <w:r>
        <w:t xml:space="preserve"> "Специалист в области воспитания", утвержденным </w:t>
      </w:r>
      <w:hyperlink r:id="rId51" w:history="1">
        <w:r>
          <w:rPr>
            <w:rStyle w:val="a4"/>
          </w:rPr>
          <w:t>приказом</w:t>
        </w:r>
      </w:hyperlink>
      <w:r>
        <w:t xml:space="preserve"> Министерства труда и социальной защиты Российской </w:t>
      </w:r>
      <w:r>
        <w:t>Федерации от 30 января 2023 N 53н "Об утверждении профессионального стандарта "Специалист в области воспитания".</w:t>
      </w:r>
    </w:p>
    <w:p w:rsidR="00000000" w:rsidRDefault="00B325B5">
      <w:r>
        <w:lastRenderedPageBreak/>
        <w:t xml:space="preserve">В соответствии с </w:t>
      </w:r>
      <w:hyperlink r:id="rId52" w:history="1">
        <w:r>
          <w:rPr>
            <w:rStyle w:val="a4"/>
          </w:rPr>
          <w:t>профессиональным стандартом</w:t>
        </w:r>
      </w:hyperlink>
      <w:r>
        <w:t xml:space="preserve"> целевой приоритет деятел</w:t>
      </w:r>
      <w:r>
        <w:t>ьности советника по воспитанию в общеобразовательной организации - организация воспитательной деятельности в образовательной организации и организация взаимодействия с детскими и молодежными общественными объединениями. Результатом такой работы должно стат</w:t>
      </w:r>
      <w:r>
        <w:t>ь повышение качества и эффективности воспитательной деятельности общеобразовательной организации, которая является необходимым средством общей профилактики и индивидуальной профилактической работы.</w:t>
      </w:r>
    </w:p>
    <w:p w:rsidR="00000000" w:rsidRDefault="00B325B5">
      <w:r>
        <w:t>В рамках утвержденных трудовых функций советник по воспита</w:t>
      </w:r>
      <w:r>
        <w:t>нию во взаимодействии с руководством общеобразовательной организации, заместителем руководителя общеобразовательной организации по воспитательной работе, педагогическим коллективом включается в деятельность по профилактике негативных явлений среди несоверш</w:t>
      </w:r>
      <w:r>
        <w:t>еннолетних.</w:t>
      </w:r>
    </w:p>
    <w:p w:rsidR="00000000" w:rsidRDefault="00B325B5">
      <w:r>
        <w:t xml:space="preserve">В </w:t>
      </w:r>
      <w:hyperlink r:id="rId53" w:history="1">
        <w:r>
          <w:rPr>
            <w:rStyle w:val="a4"/>
          </w:rPr>
          <w:t>письме</w:t>
        </w:r>
      </w:hyperlink>
      <w:r>
        <w:t xml:space="preserve"> Министерства просвещения Российской Федерации от 31 января 2023 N АБ-355/06 "О направлении разъяснений по вопросам введения должности советника директора по вос</w:t>
      </w:r>
      <w:r>
        <w:t>питанию" определено, что советник по воспитанию участвует в разработке:</w:t>
      </w:r>
    </w:p>
    <w:p w:rsidR="00000000" w:rsidRDefault="00B325B5">
      <w:r>
        <w:t>- предложений и рекомендаций по совершенствованию воспитательной работы в образовательной организации;</w:t>
      </w:r>
    </w:p>
    <w:p w:rsidR="00000000" w:rsidRDefault="00B325B5">
      <w:r>
        <w:t>- рекомендаций по позитивной социализации обучающихся и индивидуализации воспитат</w:t>
      </w:r>
      <w:r>
        <w:t>ельной деятельности;</w:t>
      </w:r>
    </w:p>
    <w:p w:rsidR="00000000" w:rsidRDefault="00B325B5">
      <w:r>
        <w:t>- предложений в планы и программы организации мероприятий, направленных на профилактику асоциального и деструктивного поведения обучающихся, а также на поддержку обучающихся, находящихся в трудной жизненной ситуации;</w:t>
      </w:r>
    </w:p>
    <w:p w:rsidR="00000000" w:rsidRDefault="00B325B5">
      <w:r>
        <w:t xml:space="preserve">- рекомендаций по </w:t>
      </w:r>
      <w:r>
        <w:t>ранней профилактике негативных явлений в детско-юношеской среде образовательной организации;</w:t>
      </w:r>
    </w:p>
    <w:p w:rsidR="00000000" w:rsidRDefault="00B325B5">
      <w:r>
        <w:t>- социально значимых детско-юношеских/детско-взрослых проектов, др.</w:t>
      </w:r>
    </w:p>
    <w:p w:rsidR="00000000" w:rsidRDefault="00B325B5">
      <w:r>
        <w:t>Советник по воспитанию в соответствии с локальными актами общеобразовательной организации может</w:t>
      </w:r>
      <w:r>
        <w:t xml:space="preserve"> стать участником различных организационных структур, решающих задачи профилактики негативных явлений среди несовершеннолетних в образовательной организации, таких как:</w:t>
      </w:r>
    </w:p>
    <w:p w:rsidR="00000000" w:rsidRDefault="00B325B5">
      <w:r>
        <w:t>- Психолого-медико-педагогический консилиум. Советник по воспитанию может участвовать в</w:t>
      </w:r>
      <w:r>
        <w:t xml:space="preserve"> определении причин отклоняющегося поведения обучающегося, формировании мер, рекомендаций родителям (законным представителям) и педагогам по решению проблем в поведении, взаимоотношениях, воспитании.</w:t>
      </w:r>
    </w:p>
    <w:p w:rsidR="00000000" w:rsidRDefault="00B325B5">
      <w:r>
        <w:t>- Совет профилактики образовательной организации</w:t>
      </w:r>
      <w:r>
        <w:rPr>
          <w:vertAlign w:val="superscript"/>
        </w:rPr>
        <w:t> </w:t>
      </w:r>
      <w:hyperlink w:anchor="sub_5555" w:history="1">
        <w:r>
          <w:rPr>
            <w:rStyle w:val="a4"/>
            <w:vertAlign w:val="superscript"/>
          </w:rPr>
          <w:t>5</w:t>
        </w:r>
      </w:hyperlink>
      <w:r>
        <w:t>. Советник по воспитанию может определять наиболее востребованные направления воспитательной деятельности в рамках общей профилактики, эффективные способы воспитания несовершеннолетних для достижения целей индивидуальной профилактическо</w:t>
      </w:r>
      <w:r>
        <w:t>й работы.</w:t>
      </w:r>
    </w:p>
    <w:p w:rsidR="00000000" w:rsidRDefault="00B325B5">
      <w:r>
        <w:t>- Служба примирения/медиации. Советник по воспитанию может содействовать профилактике и преодолению конфликтных ситуаций среди участников образовательных отношений средствами воспитательной деятельности.</w:t>
      </w:r>
    </w:p>
    <w:p w:rsidR="00000000" w:rsidRDefault="00B325B5"/>
    <w:p w:rsidR="00000000" w:rsidRDefault="00B325B5">
      <w:pPr>
        <w:pStyle w:val="1"/>
      </w:pPr>
      <w:bookmarkStart w:id="26" w:name="sub_1700"/>
      <w:r>
        <w:t>7. Содержание деятельности советн</w:t>
      </w:r>
      <w:r>
        <w:t>ика по воспитанию в рамках взаимодействия с классным руководителем с целью профилактики негативных явлений среди несовершеннолетних</w:t>
      </w:r>
    </w:p>
    <w:bookmarkEnd w:id="26"/>
    <w:p w:rsidR="00000000" w:rsidRDefault="00B325B5"/>
    <w:p w:rsidR="00000000" w:rsidRDefault="00B325B5">
      <w:r>
        <w:t>Взаимодействие советника по воспитанию с классными руководителями образовательных организаций с целью организации п</w:t>
      </w:r>
      <w:r>
        <w:t>едагогического реагирования на негативные явления среди несовершеннолетних предполагает совместную деятельность в рамках обеспечения мероприятий по общей профилактике и по индивидуальной профилактической работе. Организационно-методической основой взаимоде</w:t>
      </w:r>
      <w:r>
        <w:t xml:space="preserve">йствия выступают рабочие программы воспитания общеобразовательной организации (для уровней начального общего, основного общего, среднего общего образования), разработанные на основе федеральных рабочих программ </w:t>
      </w:r>
      <w:r>
        <w:lastRenderedPageBreak/>
        <w:t>воспитания.</w:t>
      </w:r>
    </w:p>
    <w:p w:rsidR="00000000" w:rsidRDefault="00B325B5">
      <w:r>
        <w:t>Советник по воспитанию в рамках реализации модулей "Классное руководство", "Профилактика и безопасность" рабочей программы воспитания общеобразовательной организации может оказывать содействие в реализации воспитательного потенциала классного руководства п</w:t>
      </w:r>
      <w:r>
        <w:t>осредством следующих практических действий:</w:t>
      </w:r>
    </w:p>
    <w:p w:rsidR="00000000" w:rsidRDefault="00B325B5">
      <w:r>
        <w:t>в рамках общей профилактики:</w:t>
      </w:r>
    </w:p>
    <w:p w:rsidR="00000000" w:rsidRDefault="00B325B5">
      <w:r>
        <w:t>- планирование и содействие в проведении тематических классных часов профилактической направленности (о ценности жизни, здоровом образе жизни, правах и обязанностях личности, ответств</w:t>
      </w:r>
      <w:r>
        <w:t>енности за совершение противоправных действий, др.), в том числе с привлечением профильных специалистов, лидеров общественного мнения в этих тематических направлениях;</w:t>
      </w:r>
    </w:p>
    <w:p w:rsidR="00000000" w:rsidRDefault="00B325B5">
      <w:r>
        <w:t>- инициирование и поддержка деятельности классного руководителя по вовлечению класса в с</w:t>
      </w:r>
      <w:r>
        <w:t>оциально-полезную деятельность, общешкольные дела, мероприятия, формирующие у обучающихся опыт правомерного поведения, социокультурный опыт соблюдения этических норм коммуникации;</w:t>
      </w:r>
    </w:p>
    <w:p w:rsidR="00000000" w:rsidRDefault="00B325B5">
      <w:r>
        <w:t>- подбор и реализация совместно с классным руководителем эффективных техноло</w:t>
      </w:r>
      <w:r>
        <w:t>гий на сплочение коллектива класса через игры и тренинги на командообразование, как условие профилактики буллинга в ученических сообществах;</w:t>
      </w:r>
    </w:p>
    <w:p w:rsidR="00000000" w:rsidRDefault="00B325B5">
      <w:r>
        <w:t>- организация и содействие в проведении внеучебных и внешкольных мероприятий, походов, экскурсий, формирующих у шко</w:t>
      </w:r>
      <w:r>
        <w:t>льников знания, устойчивые убеждения, опыт правомерного, социально-активного поведения;</w:t>
      </w:r>
    </w:p>
    <w:p w:rsidR="00000000" w:rsidRDefault="00B325B5">
      <w:r>
        <w:t>- совместное с классным руководителем вовлечение обучающихся в социально значимые детско-юношеские/детско-взрослые проекты, программы профилактической направленности со</w:t>
      </w:r>
      <w:r>
        <w:t>циальных и природных рисков в общеобразовательной организации и в социокультурном окружении с педагогами, родителями, социальными партнерами (антинаркотические, антиалкогольные, против курения, вовлечения в деструктивные детские и молодежные объединения, к</w:t>
      </w:r>
      <w:r>
        <w:t>ульты, субкультуры, группы в социальных сетях; по безопасности в цифровой среде, на транспорте, на воде, безопасности дорожного движения, противопожарной безопасности, антитеррористической и антиэкстремистской безопасности, гражданской обороне и другие);</w:t>
      </w:r>
    </w:p>
    <w:p w:rsidR="00000000" w:rsidRDefault="00B325B5">
      <w:r>
        <w:t>-</w:t>
      </w:r>
      <w:r>
        <w:t xml:space="preserve"> содействие организации деятельности обучающихся, альтернативной девиантному поведению, - познания (путешествия), испытания себя (походы, спорт), значимого общения, творчества, деятельности (в том числе профессиональной, религиозно-духовной, благотворитель</w:t>
      </w:r>
      <w:r>
        <w:t>ной, художественной и другой);</w:t>
      </w:r>
    </w:p>
    <w:p w:rsidR="00000000" w:rsidRDefault="00B325B5">
      <w:r>
        <w:t>- организация и содействие в проведении с ученическими коллективами мероприятий, основанных на инициативах обучающихся, по выработке совместно с обучающимися правил поведения класса, укладу, традиций в образовательной организ</w:t>
      </w:r>
      <w:r>
        <w:t>ации, др.;</w:t>
      </w:r>
    </w:p>
    <w:p w:rsidR="00000000" w:rsidRDefault="00B325B5">
      <w:r>
        <w:t>- содействие в обеспечении индивидуальной работы с обучающимися класса по ведению личных портфолио, в которых они фиксируют свои учебные, творческие, спортивные, личностные достижения; содействие в организации публичной презентации личных достиж</w:t>
      </w:r>
      <w:r>
        <w:t>ений обучающихся;</w:t>
      </w:r>
    </w:p>
    <w:p w:rsidR="00000000" w:rsidRDefault="00B325B5">
      <w:r>
        <w:t>- организация регулярных консультаций с учителями-предметниками, обсуждение единых требований по вопросам воспитания обучающихся, информирование о вариантах педагогического реагирования с целью предупреждения и (или) разрешения конфликтов</w:t>
      </w:r>
      <w:r>
        <w:t xml:space="preserve"> в ученических коллективах;</w:t>
      </w:r>
    </w:p>
    <w:p w:rsidR="00000000" w:rsidRDefault="00B325B5">
      <w:r>
        <w:t>- содействие в привлечении родителей (законных представителей), членов семей обучающихся к организации и проведению мероприятий в классе и в общеобразовательной организации.</w:t>
      </w:r>
    </w:p>
    <w:p w:rsidR="00000000" w:rsidRDefault="00B325B5">
      <w:r>
        <w:t>В рамках индивидуальной профилактической работы:</w:t>
      </w:r>
    </w:p>
    <w:p w:rsidR="00000000" w:rsidRDefault="00B325B5">
      <w:r>
        <w:t>- сод</w:t>
      </w:r>
      <w:r>
        <w:t>ействие в организации занятости обучающихся "группы риска" для их личностного развития, стоящих на внутришкольном учёте обучающихся и семей, находящихся в социально опасном положении;</w:t>
      </w:r>
    </w:p>
    <w:p w:rsidR="00000000" w:rsidRDefault="00B325B5">
      <w:r>
        <w:t>- помощь классному руководителю в изучении особенностей личностного разв</w:t>
      </w:r>
      <w:r>
        <w:t xml:space="preserve">ития </w:t>
      </w:r>
      <w:r>
        <w:lastRenderedPageBreak/>
        <w:t>обучающихся, формировании "портрета" обучающегося, путем наблюдения за его поведением, в специально создаваемых воспитательных ситуациях, беседах по нравственным проблемам, в различных формах социальной активности, коллективных творческих делах; резул</w:t>
      </w:r>
      <w:r>
        <w:t>ьтаты наблюдения могут стать основой корректировки воспитательных действий учителей, родителей (законных представителей);</w:t>
      </w:r>
    </w:p>
    <w:p w:rsidR="00000000" w:rsidRDefault="00B325B5">
      <w:r>
        <w:t xml:space="preserve">- содействие в обеспечении доверительного общения и поддержки обучающихся в решении проблем на основе стимулирования и конструктивной </w:t>
      </w:r>
      <w:r>
        <w:t>оценки его достижений в учебной деятельности, спорте, творчестве, социальной активности;</w:t>
      </w:r>
    </w:p>
    <w:p w:rsidR="00000000" w:rsidRDefault="00B325B5">
      <w:r>
        <w:t>- консультирование по вопросам коррекции поведения обучающихся посредством развития его социальной активности, поддержки его самоопределения, самореализации в избираем</w:t>
      </w:r>
      <w:r>
        <w:t>ых, личностно значимых видах деятельности, в том числе с участием социальных партнёров образовательной организации;</w:t>
      </w:r>
    </w:p>
    <w:p w:rsidR="00000000" w:rsidRDefault="00B325B5">
      <w:r>
        <w:t>- содействие в проведении педагогических советов для решения конкретных проблем класса (отсутствие дисциплины, буллинг, неэтичные формы комм</w:t>
      </w:r>
      <w:r>
        <w:t>уникации, склонность к отдельным формам девиантного поведения, др.);</w:t>
      </w:r>
    </w:p>
    <w:p w:rsidR="00000000" w:rsidRDefault="00B325B5">
      <w:r>
        <w:t>- содействие в организации и проведении регулярных родительских собраний, информирование родителей (законных представителей) и иных членов семьи о факторах риска и показателях возникновен</w:t>
      </w:r>
      <w:r>
        <w:t>ия девиантных форм поведения у обучающихся, об ответственности и последствиях противоправного поведения и антиобщественных действий;</w:t>
      </w:r>
    </w:p>
    <w:p w:rsidR="00000000" w:rsidRDefault="00B325B5">
      <w:r>
        <w:t>- содействие в организации и проведении индивидуальных бесед, консультаций с родителями (законными представителями) и иными</w:t>
      </w:r>
      <w:r>
        <w:t xml:space="preserve"> членами семьи о факторах риска и показателях возникновения девиантных форм поведения у обучающихся, об ответственности и последствиях противоправного поведения и антиобщественных действий.</w:t>
      </w:r>
    </w:p>
    <w:p w:rsidR="00000000" w:rsidRDefault="00B325B5">
      <w:r>
        <w:t>Советник по воспитанию в рамках трудовых действий</w:t>
      </w:r>
      <w:r>
        <w:rPr>
          <w:vertAlign w:val="superscript"/>
        </w:rPr>
        <w:t> </w:t>
      </w:r>
      <w:hyperlink w:anchor="sub_6666" w:history="1">
        <w:r>
          <w:rPr>
            <w:rStyle w:val="a4"/>
            <w:vertAlign w:val="superscript"/>
          </w:rPr>
          <w:t>6</w:t>
        </w:r>
      </w:hyperlink>
      <w:r>
        <w:t xml:space="preserve">, участвует в разработке предложений и рекомендаций по совершенствованию воспитательной работы в образовательной организации, включая рекомендации по ранней профилактике негативных явлений в детско-юношеской среде в образовательной организации. </w:t>
      </w:r>
      <w:r>
        <w:t>Участвуя в разработке планов и программ мероприятий, направленных на профилактику асоциального и деструктивного поведения обучающихся, а также мероприятий по поддержке обучающихся, находящихся в сложной жизненной ситуации, советник по воспитанию может оказ</w:t>
      </w:r>
      <w:r>
        <w:t>ывать организационную и консультационную помощь классному руководителю в решении задач воспитания и социализации обучающихся.</w:t>
      </w:r>
    </w:p>
    <w:p w:rsidR="00000000" w:rsidRDefault="00B325B5">
      <w:r>
        <w:t>Важным направлением деятельности советника по воспитанию является взаимодействие со структурами, обеспечивающими воспитание посред</w:t>
      </w:r>
      <w:r>
        <w:t>ством организованной занятости обучающихся в образовательной организации (общедоступные спортивные секции, технические кружки, клубы). Создавая условия для организованной занятости несовершеннолетних в системе дополнительного образования, во внеурочной дея</w:t>
      </w:r>
      <w:r>
        <w:t>тельности, в рамках комплекса воспитательных событий в образовательной организации, тем самым советник по воспитанию совместно с классным руководителем комплексно создают ситуацию социальной активности обучающихся. Это становится фактором компенсации угроз</w:t>
      </w:r>
      <w:r>
        <w:t xml:space="preserve"> и возможных рисков, которые могут возникать в ученических коллективах.</w:t>
      </w:r>
    </w:p>
    <w:p w:rsidR="00000000" w:rsidRDefault="00B325B5">
      <w:r>
        <w:t>В рамках общей профилактики задачей советника по воспитанию совместно с классным руководителем является организация воспитательной, информационно-просветительской работы с обучающимися</w:t>
      </w:r>
      <w:r>
        <w:t>, обеспечение организованной занятости несовершеннолетних посредством внеурочной, воспитательной деятельности, дополнительного образования, деятельности детских общественных организаций и объединений.</w:t>
      </w:r>
    </w:p>
    <w:p w:rsidR="00000000" w:rsidRDefault="00B325B5">
      <w:r>
        <w:t>Целью взаимодействия советника по воспитанию с классным</w:t>
      </w:r>
      <w:r>
        <w:t xml:space="preserve"> руководителем в рамках обеспечения ИПР с несовершеннолетними является выбор средств воспитания, наиболее эффективных в работе с конкретным несовершеннолетним, его социальным окружением для устранения факторов, отрицательно влияющих на его ценностные ориен</w:t>
      </w:r>
      <w:r>
        <w:t xml:space="preserve">тации, мотивы и опыт </w:t>
      </w:r>
      <w:r>
        <w:lastRenderedPageBreak/>
        <w:t>поведения. С обучающимися проводятся воспитательные беседы, тренинги психологической направленности, оказывается помощь в разрешении жизненных трудностей, проблем, обеспечивается организованная занятость. Важно, чтобы воспитательная ра</w:t>
      </w:r>
      <w:r>
        <w:t>бота с несовершеннолетними обучающимися была направлена не только на устранение последствий девиантного поведения, но и на предотвращение возникновения новых фактов деструктивного поведения несовершеннолетних посредством формирования благоприятного психоло</w:t>
      </w:r>
      <w:r>
        <w:t>гического климата в школьном коллективе.</w:t>
      </w:r>
    </w:p>
    <w:p w:rsidR="00000000" w:rsidRDefault="00B325B5">
      <w:r>
        <w:t>Взаимодействие советника по воспитанию с классными руководителями с целью профилактики негативных явлений среди несовершеннолетних направлено на содействие эффективному решению задач воспитания в соответствии с осно</w:t>
      </w:r>
      <w:r>
        <w:t xml:space="preserve">вными функциональными обязанностями классного руководителя и целями профилактической работы в образовательной организации. Варианты содействия классному руководителю в решении задач воспитания в рамках общей профилактики и ИПР представлены в </w:t>
      </w:r>
      <w:hyperlink w:anchor="sub_1710" w:history="1">
        <w:r>
          <w:rPr>
            <w:rStyle w:val="a4"/>
          </w:rPr>
          <w:t>Таблице 1</w:t>
        </w:r>
      </w:hyperlink>
      <w:r>
        <w:t>.</w:t>
      </w:r>
    </w:p>
    <w:p w:rsidR="00000000" w:rsidRDefault="00B325B5"/>
    <w:p w:rsidR="00000000" w:rsidRDefault="00B325B5">
      <w:pPr>
        <w:ind w:firstLine="698"/>
        <w:jc w:val="right"/>
      </w:pPr>
      <w:bookmarkStart w:id="27" w:name="sub_1710"/>
      <w:r>
        <w:rPr>
          <w:rStyle w:val="a3"/>
        </w:rPr>
        <w:t>Таблица 1</w:t>
      </w:r>
    </w:p>
    <w:bookmarkEnd w:id="27"/>
    <w:p w:rsidR="00000000" w:rsidRDefault="00B325B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40"/>
        <w:gridCol w:w="658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64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B325B5">
            <w:pPr>
              <w:pStyle w:val="a5"/>
              <w:jc w:val="center"/>
            </w:pPr>
            <w:r>
              <w:t>Деятельность классного руководителя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B325B5">
            <w:pPr>
              <w:pStyle w:val="a5"/>
              <w:jc w:val="center"/>
            </w:pPr>
            <w:r>
              <w:t>Деятельность советника по воспитанию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40" w:type="dxa"/>
            <w:tcBorders>
              <w:top w:val="nil"/>
              <w:bottom w:val="nil"/>
              <w:right w:val="nil"/>
            </w:tcBorders>
          </w:tcPr>
          <w:p w:rsidR="00000000" w:rsidRDefault="00B325B5">
            <w:pPr>
              <w:pStyle w:val="a5"/>
              <w:jc w:val="center"/>
            </w:pPr>
            <w:r>
              <w:t xml:space="preserve">инвариантная часть функциональных обязанностей в соответствии с </w:t>
            </w:r>
            <w:hyperlink r:id="rId54" w:history="1">
              <w:r>
                <w:rPr>
                  <w:rStyle w:val="a4"/>
                </w:rPr>
                <w:t>письмом</w:t>
              </w:r>
            </w:hyperlink>
            <w:r>
              <w:t xml:space="preserve"> Минпросвещения России от 12.05.2020 N ВБ-1011/08</w:t>
            </w:r>
            <w:r>
              <w:rPr>
                <w:vertAlign w:val="superscript"/>
              </w:rPr>
              <w:t> </w:t>
            </w:r>
            <w:hyperlink w:anchor="sub_7777" w:history="1">
              <w:r>
                <w:rPr>
                  <w:rStyle w:val="a4"/>
                  <w:vertAlign w:val="superscript"/>
                </w:rPr>
                <w:t>7</w:t>
              </w:r>
            </w:hyperlink>
          </w:p>
        </w:tc>
        <w:tc>
          <w:tcPr>
            <w:tcW w:w="6580" w:type="dxa"/>
            <w:tcBorders>
              <w:top w:val="nil"/>
              <w:left w:val="single" w:sz="4" w:space="0" w:color="auto"/>
              <w:bottom w:val="nil"/>
            </w:tcBorders>
          </w:tcPr>
          <w:p w:rsidR="00000000" w:rsidRDefault="00B325B5">
            <w:pPr>
              <w:pStyle w:val="a5"/>
              <w:jc w:val="center"/>
            </w:pPr>
            <w:r>
              <w:t>варианты содействия классному руководителю в решении задач воспитания в рамках общей профилактики и индивидуальной профилактической работы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2"/>
            <w:tcBorders>
              <w:top w:val="single" w:sz="4" w:space="0" w:color="auto"/>
              <w:bottom w:val="nil"/>
            </w:tcBorders>
          </w:tcPr>
          <w:p w:rsidR="00000000" w:rsidRDefault="00B325B5">
            <w:pPr>
              <w:pStyle w:val="a5"/>
            </w:pPr>
          </w:p>
          <w:p w:rsidR="00000000" w:rsidRDefault="00B325B5">
            <w:pPr>
              <w:pStyle w:val="a7"/>
            </w:pPr>
            <w:bookmarkStart w:id="28" w:name="sub_1701"/>
            <w:r>
              <w:rPr>
                <w:rStyle w:val="a3"/>
              </w:rPr>
              <w:t>1. Личностно ориент</w:t>
            </w:r>
            <w:r>
              <w:rPr>
                <w:rStyle w:val="a3"/>
              </w:rPr>
              <w:t>ированная деятельность по воспитанию и социализации обучающихся в классе</w:t>
            </w:r>
            <w:bookmarkEnd w:id="28"/>
          </w:p>
          <w:p w:rsidR="00000000" w:rsidRDefault="00B325B5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4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B325B5">
            <w:pPr>
              <w:pStyle w:val="a7"/>
            </w:pPr>
            <w:r>
              <w:t>обеспечение включённости всех обучающихся в воспитательные мероприятия по приоритетным направлениям деятельности по воспитанию и социализации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B325B5">
            <w:pPr>
              <w:pStyle w:val="a7"/>
            </w:pPr>
            <w:r>
              <w:t>регулярное информирование классных руководителей о целях, содержании, сроках проведения воспитательных мероприятий в соответствии с календарным планом воспитания;</w:t>
            </w:r>
          </w:p>
          <w:p w:rsidR="00000000" w:rsidRDefault="00B325B5">
            <w:pPr>
              <w:pStyle w:val="a7"/>
            </w:pPr>
            <w:r>
              <w:t>информационное и организационное содействие вовлечению обучающихся в воспитательные мероприят</w:t>
            </w:r>
            <w:r>
              <w:t>ия;</w:t>
            </w:r>
          </w:p>
          <w:p w:rsidR="00000000" w:rsidRDefault="00B325B5">
            <w:pPr>
              <w:pStyle w:val="a7"/>
            </w:pPr>
            <w:r>
              <w:t>формирование мотивационной готовности участия обучающихся в воспитательных мероприятиях посредством установленной в образовательной организации системы поощрений и оценки индивидуальных достижений обучающихся во внеурочной (внеучебной, внешкольной) дея</w:t>
            </w:r>
            <w:r>
              <w:t>тельности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4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B325B5">
            <w:pPr>
              <w:pStyle w:val="a7"/>
            </w:pPr>
            <w:r>
              <w:t>содействие успешной социализации обучающихся путём организации мероприятий и видов деятельности, обеспечивающих формирование у них опыта социально и личностно значимой деятельности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B325B5">
            <w:pPr>
              <w:pStyle w:val="a7"/>
            </w:pPr>
            <w:r>
              <w:t>согласование с классным руководителем приоритетных направлений с</w:t>
            </w:r>
            <w:r>
              <w:t>оциально значимой деятельности, соответствующей особенностям конкретного ученического коллектива, индивидуально-личностным характеристикам обучающихся;</w:t>
            </w:r>
          </w:p>
          <w:p w:rsidR="00000000" w:rsidRDefault="00B325B5">
            <w:pPr>
              <w:pStyle w:val="a7"/>
            </w:pPr>
            <w:r>
              <w:t>организационно-методическая помощь классному руководителю в организации и вовлечении обучающихся в социа</w:t>
            </w:r>
            <w:r>
              <w:t>льно и личностно значимые виды деятельности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Default="00B325B5">
            <w:pPr>
              <w:pStyle w:val="a7"/>
            </w:pPr>
            <w:r>
              <w:t xml:space="preserve">осуществление индивидуальной поддержки каждого обучающегося класса на основе </w:t>
            </w:r>
            <w:r>
              <w:lastRenderedPageBreak/>
              <w:t xml:space="preserve">изучения его психофизиологических особенностей, социально-бытовых условий жизни </w:t>
            </w:r>
            <w:r>
              <w:t>и семейного воспитания, социокультурной ситуации развития ребёнка в семье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25B5">
            <w:pPr>
              <w:pStyle w:val="a7"/>
            </w:pPr>
            <w:r>
              <w:lastRenderedPageBreak/>
              <w:t xml:space="preserve">изучение реестров обучающихся образовательной организации, выделение целевых групп на основе психофизиологических особенностей, социально-бытовых </w:t>
            </w:r>
            <w:r>
              <w:lastRenderedPageBreak/>
              <w:t>условий жизни и семейного воспитания</w:t>
            </w:r>
            <w:r>
              <w:t>, социокультурной ситуации развития ребёнка в семье;</w:t>
            </w:r>
          </w:p>
          <w:p w:rsidR="00000000" w:rsidRDefault="00B325B5">
            <w:pPr>
              <w:pStyle w:val="a7"/>
            </w:pPr>
            <w:r>
              <w:t>содействие классному руководителю в выборе форм, средств осуществления индивидуальной поддержки обучающихся, в том числе с привлечением ресурсов сторонних организаций, детско-юношеских общественных объед</w:t>
            </w:r>
            <w:r>
              <w:t>инений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4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B325B5">
            <w:pPr>
              <w:pStyle w:val="a7"/>
            </w:pPr>
            <w:r>
              <w:lastRenderedPageBreak/>
              <w:t>выявление и поддержка обучающихся, оказавшихся в сложной жизненной ситуации, оказание помощи в выработке моделей поведения в различных трудных жизненных ситуациях, в том числе проблемных, стрессовых и конфликтных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B325B5">
            <w:pPr>
              <w:pStyle w:val="a7"/>
            </w:pPr>
            <w:r>
              <w:t>согласование с классным руководител</w:t>
            </w:r>
            <w:r>
              <w:t>ем, иными специалистами образовательной организации направлений поддержки обучающихся, оказавшихся в сложной жизненной ситуации;</w:t>
            </w:r>
          </w:p>
          <w:p w:rsidR="00000000" w:rsidRDefault="00B325B5">
            <w:pPr>
              <w:pStyle w:val="a7"/>
            </w:pPr>
            <w:r>
              <w:t>привлечение наставников для сопровождения, поддержки обучающихся, оказавшихся в сложной жизненной ситуации, нуждающихся в помощ</w:t>
            </w:r>
            <w:r>
              <w:t>и в выработке моделей просоциального поведения;</w:t>
            </w:r>
          </w:p>
          <w:p w:rsidR="00000000" w:rsidRDefault="00B325B5">
            <w:pPr>
              <w:pStyle w:val="a7"/>
            </w:pPr>
            <w:r>
              <w:t>поддержка интересов обучающихся, оказавшихся в сложной жизненной ситуации посредством привлечения ресурсов сторонних организаций, детско-юношеских общественных объединений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4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B325B5">
            <w:pPr>
              <w:pStyle w:val="a7"/>
            </w:pPr>
            <w:r>
              <w:t>профилактика наркотической и алкогольной зависимости, табакокурения, употребления вредных для здоровья веществ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B325B5">
            <w:pPr>
              <w:pStyle w:val="a7"/>
            </w:pPr>
            <w:r>
              <w:t>регулярное информирование классных руководителей о тематических информационно-просветительских, воспитательных мероприятиях, направленных на проф</w:t>
            </w:r>
            <w:r>
              <w:t>илактику наркотической и алкогольной зависимости, табакокурения, употребления вредных для здоровья веществ;</w:t>
            </w:r>
          </w:p>
          <w:p w:rsidR="00000000" w:rsidRDefault="00B325B5">
            <w:pPr>
              <w:pStyle w:val="a7"/>
            </w:pPr>
            <w:r>
              <w:t>оказание информационной, организационно-методической помощи в проведении воспитательных мероприятий с обучающимися;</w:t>
            </w:r>
          </w:p>
          <w:p w:rsidR="00000000" w:rsidRDefault="00B325B5">
            <w:pPr>
              <w:pStyle w:val="a7"/>
            </w:pPr>
            <w:r>
              <w:t>содействие проведению интерактив</w:t>
            </w:r>
            <w:r>
              <w:t>ных мероприятий по заданной тематике с привлечением узких специалистов в сфере здоровья, профилактики зависимостей, правовой ответственности, др.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2"/>
            <w:tcBorders>
              <w:top w:val="single" w:sz="4" w:space="0" w:color="auto"/>
              <w:bottom w:val="nil"/>
            </w:tcBorders>
          </w:tcPr>
          <w:p w:rsidR="00000000" w:rsidRDefault="00B325B5">
            <w:pPr>
              <w:pStyle w:val="a5"/>
            </w:pPr>
          </w:p>
          <w:p w:rsidR="00000000" w:rsidRDefault="00B325B5">
            <w:pPr>
              <w:pStyle w:val="a7"/>
            </w:pPr>
            <w:bookmarkStart w:id="29" w:name="sub_1702"/>
            <w:r>
              <w:rPr>
                <w:rStyle w:val="a3"/>
              </w:rPr>
              <w:t>2. Деятельность по воспитанию и социализации обучающихся, осуществляемая с классом как социальной гр</w:t>
            </w:r>
            <w:r>
              <w:rPr>
                <w:rStyle w:val="a3"/>
              </w:rPr>
              <w:t>уппой</w:t>
            </w:r>
            <w:bookmarkEnd w:id="29"/>
          </w:p>
          <w:p w:rsidR="00000000" w:rsidRDefault="00B325B5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4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B325B5">
            <w:pPr>
              <w:pStyle w:val="a7"/>
            </w:pPr>
            <w:r>
              <w:t>изучение и анализ характеристик класса как малой социальной группы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B325B5">
            <w:pPr>
              <w:pStyle w:val="a7"/>
            </w:pPr>
            <w:r>
              <w:t>изучение совместно с классным руководителем, психологом, социальным педагогом социального паспорта класса, определение факторов риска в развитии коллективных отношении в ученических коллективах;</w:t>
            </w:r>
          </w:p>
          <w:p w:rsidR="00000000" w:rsidRDefault="00B325B5">
            <w:pPr>
              <w:pStyle w:val="a7"/>
            </w:pPr>
            <w:r>
              <w:t>содействие классному руководителю в выборе форм, средств форм</w:t>
            </w:r>
            <w:r>
              <w:t>ирования ученического коллектива, командообразования, профилактики рисков травли, агрессии, девиаций среди обучающихся;</w:t>
            </w:r>
          </w:p>
          <w:p w:rsidR="00000000" w:rsidRDefault="00B325B5">
            <w:pPr>
              <w:pStyle w:val="a7"/>
            </w:pPr>
            <w:r>
              <w:t>содействие классному руководителю в выборе и применении эффективных форм организации жизнедеятельности ученического коллектива, в том чи</w:t>
            </w:r>
            <w:r>
              <w:t>сле с использованием ресурсов детско-юношеских общественных объединений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Default="00B325B5">
            <w:pPr>
              <w:pStyle w:val="a7"/>
            </w:pPr>
            <w:r>
              <w:t xml:space="preserve">регулирование и гуманизация межличностных отношений в классе, формирование </w:t>
            </w:r>
            <w:r>
              <w:lastRenderedPageBreak/>
              <w:t>благоприятного психологического климата, толерантности и навыков общения в полиэтнической, поликультурной ср</w:t>
            </w:r>
            <w:r>
              <w:t>еде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25B5">
            <w:pPr>
              <w:pStyle w:val="a7"/>
            </w:pPr>
            <w:r>
              <w:lastRenderedPageBreak/>
              <w:t xml:space="preserve">содействие классному руководителю в планировании и организации воспитательной работы с ученическим коллективом, с обязательным включением информационных </w:t>
            </w:r>
            <w:r>
              <w:lastRenderedPageBreak/>
              <w:t xml:space="preserve">и интерактивных мероприятий по гуманизации межличностных отношений в классе (группе), формированию </w:t>
            </w:r>
            <w:r>
              <w:t>благоприятного психологического климата, толерантности и навыков общения в полиэтнической, поликультурной среде;</w:t>
            </w:r>
          </w:p>
          <w:p w:rsidR="00000000" w:rsidRDefault="00B325B5">
            <w:pPr>
              <w:pStyle w:val="a7"/>
            </w:pPr>
            <w:r>
              <w:t>совместное влияние на формирование плана внеурочной деятельности в образовательной организации для обучающихся конкретного класса (параллели) с</w:t>
            </w:r>
            <w:r>
              <w:t xml:space="preserve"> учётом факторов риска в формировании благоприятного психологического климата, толерантности и навыков общения в полиэтнической, поликультурной среде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4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B325B5">
            <w:pPr>
              <w:pStyle w:val="a7"/>
            </w:pPr>
            <w:r>
              <w:lastRenderedPageBreak/>
              <w:t>организация и поддержка всех форм и видов конструктивного взаимодействия обучающихся, в том числе их включённости в волонтерскую деятельность и в реализацию социальных и образовательных проектов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B325B5">
            <w:pPr>
              <w:pStyle w:val="a7"/>
            </w:pPr>
            <w:r>
              <w:t>регулярное информирование классных руководителей о возможност</w:t>
            </w:r>
            <w:r>
              <w:t>и вовлечения обучающихся в различные формы волонтёрской деятельности, реализацию социальных и образовательных проектов, как формы социальной активности;</w:t>
            </w:r>
          </w:p>
          <w:p w:rsidR="00000000" w:rsidRDefault="00B325B5">
            <w:pPr>
              <w:pStyle w:val="a7"/>
            </w:pPr>
            <w:r>
              <w:t>информационное и организационное содействие вовлечению обучающихся в волонтёрскую деятельность, социаль</w:t>
            </w:r>
            <w:r>
              <w:t>но значимые проекты;</w:t>
            </w:r>
          </w:p>
          <w:p w:rsidR="00000000" w:rsidRDefault="00B325B5">
            <w:pPr>
              <w:pStyle w:val="a7"/>
            </w:pPr>
            <w:r>
              <w:t>формирование мотивационной готовности участия обучающихся в волонтёрской деятельности, реализации социальных и образовательных проектов посредством установленной в образовательной организации системы поощрений и оценки индивидуальных д</w:t>
            </w:r>
            <w:r>
              <w:t>остижений обучающихся во внеурочной (внеучебной, внешкольной) деятельности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Default="00B325B5">
            <w:pPr>
              <w:pStyle w:val="a7"/>
            </w:pPr>
            <w:r>
              <w:t>выявление и своевременная коррекция деструктивных отношений, создающих угрозы физическому и психическому здоровью обучающихся; профилактика девиантного и асоциального поведения обу</w:t>
            </w:r>
            <w:r>
              <w:t>чающихся, в том числе всех форм проявления жестокости, насилия, травли в детском коллективе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25B5">
            <w:pPr>
              <w:pStyle w:val="a7"/>
            </w:pPr>
            <w:r>
              <w:t>организация совместно с классным руководителем, психологом, социальным педагогом изучения социального паспорта класса, семей обучающихся;</w:t>
            </w:r>
          </w:p>
          <w:p w:rsidR="00000000" w:rsidRDefault="00B325B5">
            <w:pPr>
              <w:pStyle w:val="a7"/>
            </w:pPr>
            <w:r>
              <w:t>организация совместно с кл</w:t>
            </w:r>
            <w:r>
              <w:t>ассным руководителем, психологом, социальным педагогом включенного наблюдения за несовершеннолетними с отклоняющимся поведением, с признаками девиантного поведения, обеспечение оперативного сбора информации о несовершеннолетнем, его семье, связях, взаимоот</w:t>
            </w:r>
            <w:r>
              <w:t>ношениях, социальных сетях;</w:t>
            </w:r>
          </w:p>
          <w:p w:rsidR="00000000" w:rsidRDefault="00B325B5">
            <w:pPr>
              <w:pStyle w:val="a7"/>
            </w:pPr>
            <w:r>
              <w:t>обсуждение с классным руководителем, психологом, социальным педагогом результатов анализа ситуации отклоняющегося поведения несовершеннолетних, проведение психолог</w:t>
            </w:r>
            <w:r>
              <w:t>ической диагностики, консультирования, коррекционной работы, на этой основе установление причин и/или условий, способствующих противоправному поведению;</w:t>
            </w:r>
          </w:p>
          <w:p w:rsidR="00000000" w:rsidRDefault="00B325B5">
            <w:pPr>
              <w:pStyle w:val="a7"/>
            </w:pPr>
            <w:r>
              <w:t>инициирование разработки/корректировки планов и программ организации мероприятий, направленных на профи</w:t>
            </w:r>
            <w:r>
              <w:t>лактику деструктивного поведения обучающихся;</w:t>
            </w:r>
          </w:p>
          <w:p w:rsidR="00000000" w:rsidRDefault="00B325B5">
            <w:pPr>
              <w:pStyle w:val="a7"/>
            </w:pPr>
            <w:r>
              <w:t xml:space="preserve">привлечение ресурсов иных организаций, в том числе общественных, для организации профилактических мероприятий и вовлечения обучающихся в социально-одобряемые виды деятельности (волонтерство, </w:t>
            </w:r>
            <w:r>
              <w:lastRenderedPageBreak/>
              <w:t>добровольчество, Дв</w:t>
            </w:r>
            <w:r>
              <w:t>ижение Первых)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2"/>
            <w:tcBorders>
              <w:top w:val="single" w:sz="4" w:space="0" w:color="auto"/>
              <w:bottom w:val="nil"/>
            </w:tcBorders>
          </w:tcPr>
          <w:p w:rsidR="00000000" w:rsidRDefault="00B325B5">
            <w:pPr>
              <w:pStyle w:val="a5"/>
            </w:pPr>
          </w:p>
          <w:p w:rsidR="00000000" w:rsidRDefault="00B325B5">
            <w:pPr>
              <w:pStyle w:val="a7"/>
            </w:pPr>
            <w:bookmarkStart w:id="30" w:name="sub_1703"/>
            <w:r>
              <w:rPr>
                <w:rStyle w:val="a3"/>
              </w:rPr>
              <w:t>3. Осуществление воспитательной деятельности во взаимодействии с родителями (законными представителями) несовершеннолетних обучающихся</w:t>
            </w:r>
            <w:bookmarkEnd w:id="30"/>
          </w:p>
          <w:p w:rsidR="00000000" w:rsidRDefault="00B325B5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4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B325B5">
            <w:pPr>
              <w:pStyle w:val="a7"/>
            </w:pPr>
            <w:r>
              <w:t>координация взаимосвязей между родителями (законными представителями) несовершеннолетн</w:t>
            </w:r>
            <w:r>
              <w:t>их обучающихся и другими участниками образовательных отношений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B325B5">
            <w:pPr>
              <w:pStyle w:val="a7"/>
            </w:pPr>
            <w:r>
              <w:t>содействие в организации информационно-просветительской работы с родителями обучающихся, вовлечение родителей (законных представителей) в воспитательную деятельность образовательной организации</w:t>
            </w:r>
            <w:r>
              <w:t>;</w:t>
            </w:r>
          </w:p>
          <w:p w:rsidR="00000000" w:rsidRDefault="00B325B5">
            <w:pPr>
              <w:pStyle w:val="a7"/>
            </w:pPr>
            <w:r>
              <w:t>участие в родительских собраниях с целью информирования родителей о современных возможностях развития социальной активности обучающихся, участия в продуктивных видах деятельности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Default="00B325B5">
            <w:pPr>
              <w:pStyle w:val="a7"/>
            </w:pPr>
            <w:r>
              <w:t>содействие повышению п</w:t>
            </w:r>
            <w:r>
              <w:t>едагогической компетентности родителей (законных представителей) путём организации целевых мероприятий, оказания консультативной помощи по вопросам обучения и воспитания, личностного развития детей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325B5">
            <w:pPr>
              <w:pStyle w:val="a7"/>
            </w:pPr>
            <w:r>
              <w:t>содействие в организации информационно-просветительской ра</w:t>
            </w:r>
            <w:r>
              <w:t>боты с родителями обучающихся, формированию ответственного родительства, психолого-педагогической компетентности родителей, в том числе с привлечением социальных партнёров, общественных организаций;</w:t>
            </w:r>
          </w:p>
          <w:p w:rsidR="00000000" w:rsidRDefault="00B325B5">
            <w:pPr>
              <w:pStyle w:val="a7"/>
            </w:pPr>
            <w:r>
              <w:t>оказание поддержки родителям, мотивированным на участие в</w:t>
            </w:r>
            <w:r>
              <w:t xml:space="preserve"> воспитательных событиях образовательной организации, обеспечении наставничества</w:t>
            </w:r>
          </w:p>
        </w:tc>
      </w:tr>
    </w:tbl>
    <w:p w:rsidR="00000000" w:rsidRDefault="00B325B5"/>
    <w:p w:rsidR="00000000" w:rsidRDefault="00F02A2C">
      <w:pPr>
        <w:ind w:firstLine="0"/>
      </w:pPr>
      <w:r>
        <w:rPr>
          <w:noProof/>
        </w:rPr>
        <w:lastRenderedPageBreak/>
        <w:drawing>
          <wp:inline distT="0" distB="0" distL="0" distR="0">
            <wp:extent cx="5876925" cy="59912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599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B325B5"/>
    <w:p w:rsidR="00000000" w:rsidRDefault="00B325B5">
      <w:pPr>
        <w:pStyle w:val="a6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000000" w:rsidRDefault="00B325B5">
      <w:pPr>
        <w:pStyle w:val="a8"/>
      </w:pPr>
      <w:bookmarkStart w:id="31" w:name="sub_1111"/>
      <w:r>
        <w:rPr>
          <w:vertAlign w:val="superscript"/>
        </w:rPr>
        <w:t>1</w:t>
      </w:r>
      <w:r>
        <w:t xml:space="preserve"> "Навигатор профилактики": https://mgppu.ru/about/publications/deviant_behaviour.</w:t>
      </w:r>
    </w:p>
    <w:p w:rsidR="00000000" w:rsidRDefault="00B325B5">
      <w:pPr>
        <w:pStyle w:val="a8"/>
      </w:pPr>
      <w:bookmarkStart w:id="32" w:name="sub_2222"/>
      <w:bookmarkEnd w:id="31"/>
      <w:r>
        <w:rPr>
          <w:vertAlign w:val="superscript"/>
        </w:rPr>
        <w:t>2</w:t>
      </w:r>
      <w:r>
        <w:t xml:space="preserve"> Там же</w:t>
      </w:r>
    </w:p>
    <w:p w:rsidR="00000000" w:rsidRDefault="00B325B5">
      <w:pPr>
        <w:pStyle w:val="a8"/>
      </w:pPr>
      <w:bookmarkStart w:id="33" w:name="sub_3333"/>
      <w:bookmarkEnd w:id="32"/>
      <w:r>
        <w:rPr>
          <w:vertAlign w:val="superscript"/>
        </w:rPr>
        <w:t>3</w:t>
      </w:r>
      <w:r>
        <w:t xml:space="preserve"> </w:t>
      </w:r>
      <w:hyperlink r:id="rId56" w:history="1">
        <w:r>
          <w:rPr>
            <w:rStyle w:val="a4"/>
          </w:rPr>
          <w:t>Распоряжение</w:t>
        </w:r>
      </w:hyperlink>
      <w:r>
        <w:t xml:space="preserve"> Правительства Российской Федерации от 22 марта 2017 N 520-р (ред. от 18 марта 2021) "Об утверждении Концепции развития системы профилактик</w:t>
      </w:r>
      <w:r>
        <w:t>и безнадзорности и правонарушений несовершеннолетних на период до 2025 года" (вместе с "</w:t>
      </w:r>
      <w:hyperlink r:id="rId57" w:history="1">
        <w:r>
          <w:rPr>
            <w:rStyle w:val="a4"/>
          </w:rPr>
          <w:t>Планом</w:t>
        </w:r>
      </w:hyperlink>
      <w:r>
        <w:t xml:space="preserve"> мероприятий на 2021-2025 годы по реализации Концепции развития системы профилактики безн</w:t>
      </w:r>
      <w:r>
        <w:t>адзорности и правонарушений несовершеннолетних на период до 2025 года").</w:t>
      </w:r>
    </w:p>
    <w:p w:rsidR="00000000" w:rsidRDefault="00B325B5">
      <w:pPr>
        <w:pStyle w:val="a8"/>
      </w:pPr>
      <w:bookmarkStart w:id="34" w:name="sub_4444"/>
      <w:bookmarkEnd w:id="33"/>
      <w:r>
        <w:rPr>
          <w:vertAlign w:val="superscript"/>
        </w:rPr>
        <w:t>4</w:t>
      </w:r>
      <w:r>
        <w:t xml:space="preserve"> </w:t>
      </w:r>
      <w:hyperlink r:id="rId58" w:history="1">
        <w:r>
          <w:rPr>
            <w:rStyle w:val="a4"/>
          </w:rPr>
          <w:t>Письмо</w:t>
        </w:r>
      </w:hyperlink>
      <w:r>
        <w:t xml:space="preserve"> Министерства просвещения Российской Федерации от 23 августа 2021 N 07-4715 "О направлен</w:t>
      </w:r>
      <w:r>
        <w:t xml:space="preserve">ии методических рекомендаций" (вместе с </w:t>
      </w:r>
      <w:hyperlink r:id="rId59" w:history="1">
        <w:r>
          <w:rPr>
            <w:rStyle w:val="a4"/>
          </w:rPr>
          <w:t>Примерным положением</w:t>
        </w:r>
      </w:hyperlink>
      <w:r>
        <w:t xml:space="preserve"> об учете отдельных категорий несовершеннолетних в образовательных организациях).</w:t>
      </w:r>
    </w:p>
    <w:p w:rsidR="00000000" w:rsidRDefault="00B325B5">
      <w:pPr>
        <w:pStyle w:val="a8"/>
      </w:pPr>
      <w:bookmarkStart w:id="35" w:name="sub_5555"/>
      <w:bookmarkEnd w:id="34"/>
      <w:r>
        <w:rPr>
          <w:vertAlign w:val="superscript"/>
        </w:rPr>
        <w:t>5</w:t>
      </w:r>
      <w:r>
        <w:t xml:space="preserve"> Совет профилактики обр</w:t>
      </w:r>
      <w:r>
        <w:t>азовательной организации - коллегиальный орган, который создается для организации работы по предупреждению безнадзорности и правонарушений обучающихся. Создание и функционирование Совета профилактики определяется локальными актами образовательной организац</w:t>
      </w:r>
      <w:r>
        <w:t>ии.</w:t>
      </w:r>
    </w:p>
    <w:p w:rsidR="00000000" w:rsidRDefault="00B325B5">
      <w:pPr>
        <w:pStyle w:val="a8"/>
      </w:pPr>
      <w:bookmarkStart w:id="36" w:name="sub_6666"/>
      <w:bookmarkEnd w:id="35"/>
      <w:r>
        <w:rPr>
          <w:vertAlign w:val="superscript"/>
        </w:rPr>
        <w:t>6</w:t>
      </w:r>
      <w:r>
        <w:t xml:space="preserve"> </w:t>
      </w:r>
      <w:hyperlink r:id="rId60" w:history="1">
        <w:r>
          <w:rPr>
            <w:rStyle w:val="a4"/>
          </w:rPr>
          <w:t>Приказ</w:t>
        </w:r>
      </w:hyperlink>
      <w:r>
        <w:t xml:space="preserve"> Министерства труда и социальной защиты Российской Федерации от 30 января 2023 N 53н "Об утверждении профессионального стандарта "Специалист в области воспит</w:t>
      </w:r>
      <w:r>
        <w:t>ания".</w:t>
      </w:r>
    </w:p>
    <w:p w:rsidR="00000000" w:rsidRDefault="00B325B5">
      <w:pPr>
        <w:pStyle w:val="a8"/>
      </w:pPr>
      <w:bookmarkStart w:id="37" w:name="sub_7777"/>
      <w:bookmarkEnd w:id="36"/>
      <w:r>
        <w:rPr>
          <w:vertAlign w:val="superscript"/>
        </w:rPr>
        <w:t>7</w:t>
      </w:r>
      <w:r>
        <w:t xml:space="preserve"> </w:t>
      </w:r>
      <w:hyperlink r:id="rId61" w:history="1">
        <w:r>
          <w:rPr>
            <w:rStyle w:val="a4"/>
          </w:rPr>
          <w:t>Письмо</w:t>
        </w:r>
      </w:hyperlink>
      <w:r>
        <w:t xml:space="preserve"> Министерства просвещения Российской Федерации от 12 мая 2020 N ВБ-1011/08 "О методических рекомендациях" (</w:t>
      </w:r>
      <w:hyperlink r:id="rId62" w:history="1">
        <w:r>
          <w:rPr>
            <w:rStyle w:val="a4"/>
          </w:rPr>
          <w:t>методические рекомендации</w:t>
        </w:r>
      </w:hyperlink>
      <w:r>
        <w:t xml:space="preserve"> органам исполнительной власти субъектов Российской Федерации, осуществляющим государственное управление в сфере образования, по организации работы педагогических </w:t>
      </w:r>
      <w:r>
        <w:lastRenderedPageBreak/>
        <w:t>работников, осуществляющих классное руковод</w:t>
      </w:r>
      <w:r>
        <w:t>ство в общеобразовательных организациях, для использования в работе).</w:t>
      </w:r>
    </w:p>
    <w:bookmarkEnd w:id="37"/>
    <w:p w:rsidR="00B325B5" w:rsidRDefault="00B325B5"/>
    <w:sectPr w:rsidR="00B325B5">
      <w:headerReference w:type="default" r:id="rId63"/>
      <w:footerReference w:type="default" r:id="rId64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25B5" w:rsidRDefault="00B325B5">
      <w:r>
        <w:separator/>
      </w:r>
    </w:p>
  </w:endnote>
  <w:endnote w:type="continuationSeparator" w:id="0">
    <w:p w:rsidR="00B325B5" w:rsidRDefault="00B32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B325B5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CREATEDATE  \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16.12.2025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B325B5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B325B5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F02A2C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F02A2C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F02A2C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F02A2C">
            <w:rPr>
              <w:rFonts w:ascii="Times New Roman" w:hAnsi="Times New Roman" w:cs="Times New Roman"/>
              <w:noProof/>
              <w:sz w:val="20"/>
              <w:szCs w:val="20"/>
            </w:rPr>
            <w:t>18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25B5" w:rsidRDefault="00B325B5">
      <w:r>
        <w:separator/>
      </w:r>
    </w:p>
  </w:footnote>
  <w:footnote w:type="continuationSeparator" w:id="0">
    <w:p w:rsidR="00B325B5" w:rsidRDefault="00B325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B325B5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Письмо Министерства просвещения Российской Федерации от 23 октября 2025 г. N 07-5724 "О…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A2C"/>
    <w:rsid w:val="00B325B5"/>
    <w:rsid w:val="00F02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DD7B2E0-AE58-49CE-94E9-5C28B7CDD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8">
    <w:name w:val="Сноска"/>
    <w:basedOn w:val="a"/>
    <w:next w:val="a"/>
    <w:uiPriority w:val="99"/>
    <w:rPr>
      <w:sz w:val="20"/>
      <w:szCs w:val="20"/>
    </w:rPr>
  </w:style>
  <w:style w:type="character" w:customStyle="1" w:styleId="a9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a">
    <w:name w:val="header"/>
    <w:basedOn w:val="a"/>
    <w:link w:val="ab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c">
    <w:name w:val="footer"/>
    <w:basedOn w:val="a"/>
    <w:link w:val="ad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internet.garant.ru/document/redirect/74173067/1000" TargetMode="External"/><Relationship Id="rId21" Type="http://schemas.openxmlformats.org/officeDocument/2006/relationships/hyperlink" Target="https://internet.garant.ru/document/redirect/406491837/0" TargetMode="External"/><Relationship Id="rId34" Type="http://schemas.openxmlformats.org/officeDocument/2006/relationships/hyperlink" Target="https://internet.garant.ru/document/redirect/412066666/0" TargetMode="External"/><Relationship Id="rId42" Type="http://schemas.openxmlformats.org/officeDocument/2006/relationships/hyperlink" Target="https://internet.garant.ru/document/redirect/12116087/1402" TargetMode="External"/><Relationship Id="rId47" Type="http://schemas.openxmlformats.org/officeDocument/2006/relationships/hyperlink" Target="https://internet.garant.ru/document/redirect/74173067/0" TargetMode="External"/><Relationship Id="rId50" Type="http://schemas.openxmlformats.org/officeDocument/2006/relationships/hyperlink" Target="https://internet.garant.ru/document/redirect/406491837/1000" TargetMode="External"/><Relationship Id="rId55" Type="http://schemas.openxmlformats.org/officeDocument/2006/relationships/image" Target="media/image1.png"/><Relationship Id="rId63" Type="http://schemas.openxmlformats.org/officeDocument/2006/relationships/header" Target="header1.xml"/><Relationship Id="rId7" Type="http://schemas.openxmlformats.org/officeDocument/2006/relationships/hyperlink" Target="https://internet.garant.ru/document/redirect/10103000/0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ternet.garant.ru/document/redirect/71643618/0" TargetMode="External"/><Relationship Id="rId29" Type="http://schemas.openxmlformats.org/officeDocument/2006/relationships/hyperlink" Target="https://internet.garant.ru/document/redirect/406333419/0" TargetMode="External"/><Relationship Id="rId11" Type="http://schemas.openxmlformats.org/officeDocument/2006/relationships/hyperlink" Target="https://internet.garant.ru/document/redirect/12116087/0" TargetMode="External"/><Relationship Id="rId24" Type="http://schemas.openxmlformats.org/officeDocument/2006/relationships/hyperlink" Target="https://internet.garant.ru/document/redirect/407384432/0" TargetMode="External"/><Relationship Id="rId32" Type="http://schemas.openxmlformats.org/officeDocument/2006/relationships/hyperlink" Target="https://internet.garant.ru/document/redirect/411333263/0" TargetMode="External"/><Relationship Id="rId37" Type="http://schemas.openxmlformats.org/officeDocument/2006/relationships/hyperlink" Target="https://internet.garant.ru/document/redirect/71428030/0" TargetMode="External"/><Relationship Id="rId40" Type="http://schemas.openxmlformats.org/officeDocument/2006/relationships/hyperlink" Target="https://internet.garant.ru/document/redirect/71643618/1301" TargetMode="External"/><Relationship Id="rId45" Type="http://schemas.openxmlformats.org/officeDocument/2006/relationships/hyperlink" Target="https://internet.garant.ru/document/redirect/12116087/501" TargetMode="External"/><Relationship Id="rId53" Type="http://schemas.openxmlformats.org/officeDocument/2006/relationships/hyperlink" Target="https://internet.garant.ru/document/redirect/406333419/10303" TargetMode="External"/><Relationship Id="rId58" Type="http://schemas.openxmlformats.org/officeDocument/2006/relationships/hyperlink" Target="https://internet.garant.ru/document/redirect/403070230/0" TargetMode="External"/><Relationship Id="rId66" Type="http://schemas.openxmlformats.org/officeDocument/2006/relationships/theme" Target="theme/theme1.xml"/><Relationship Id="rId5" Type="http://schemas.openxmlformats.org/officeDocument/2006/relationships/footnotes" Target="footnotes.xml"/><Relationship Id="rId61" Type="http://schemas.openxmlformats.org/officeDocument/2006/relationships/hyperlink" Target="https://internet.garant.ru/document/redirect/74173067/0" TargetMode="External"/><Relationship Id="rId19" Type="http://schemas.openxmlformats.org/officeDocument/2006/relationships/hyperlink" Target="https://internet.garant.ru/document/redirect/400907193/0" TargetMode="External"/><Relationship Id="rId14" Type="http://schemas.openxmlformats.org/officeDocument/2006/relationships/hyperlink" Target="https://internet.garant.ru/document/redirect/406888976/0" TargetMode="External"/><Relationship Id="rId22" Type="http://schemas.openxmlformats.org/officeDocument/2006/relationships/hyperlink" Target="https://internet.garant.ru/document/redirect/407384408/0" TargetMode="External"/><Relationship Id="rId27" Type="http://schemas.openxmlformats.org/officeDocument/2006/relationships/hyperlink" Target="https://internet.garant.ru/document/redirect/403070230/0" TargetMode="External"/><Relationship Id="rId30" Type="http://schemas.openxmlformats.org/officeDocument/2006/relationships/hyperlink" Target="https://internet.garant.ru/document/redirect/407638778/0" TargetMode="External"/><Relationship Id="rId35" Type="http://schemas.openxmlformats.org/officeDocument/2006/relationships/hyperlink" Target="https://internet.garant.ru/document/redirect/412066666/1000" TargetMode="External"/><Relationship Id="rId43" Type="http://schemas.openxmlformats.org/officeDocument/2006/relationships/hyperlink" Target="https://internet.garant.ru/document/redirect/71428030/15" TargetMode="External"/><Relationship Id="rId48" Type="http://schemas.openxmlformats.org/officeDocument/2006/relationships/hyperlink" Target="https://internet.garant.ru/document/redirect/74173067/1211" TargetMode="External"/><Relationship Id="rId56" Type="http://schemas.openxmlformats.org/officeDocument/2006/relationships/hyperlink" Target="https://internet.garant.ru/document/redirect/71643618/0" TargetMode="External"/><Relationship Id="rId64" Type="http://schemas.openxmlformats.org/officeDocument/2006/relationships/footer" Target="footer1.xml"/><Relationship Id="rId8" Type="http://schemas.openxmlformats.org/officeDocument/2006/relationships/hyperlink" Target="https://internet.garant.ru/document/redirect/2540422/0" TargetMode="External"/><Relationship Id="rId51" Type="http://schemas.openxmlformats.org/officeDocument/2006/relationships/hyperlink" Target="https://internet.garant.ru/document/redirect/406491837/0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internet.garant.ru/document/redirect/70291362/0" TargetMode="External"/><Relationship Id="rId17" Type="http://schemas.openxmlformats.org/officeDocument/2006/relationships/hyperlink" Target="https://internet.garant.ru/document/redirect/71643618/2000" TargetMode="External"/><Relationship Id="rId25" Type="http://schemas.openxmlformats.org/officeDocument/2006/relationships/hyperlink" Target="https://internet.garant.ru/document/redirect/74173067/0" TargetMode="External"/><Relationship Id="rId33" Type="http://schemas.openxmlformats.org/officeDocument/2006/relationships/hyperlink" Target="https://internet.garant.ru/document/redirect/411333263/1000" TargetMode="External"/><Relationship Id="rId38" Type="http://schemas.openxmlformats.org/officeDocument/2006/relationships/hyperlink" Target="https://internet.garant.ru/document/redirect/71428030/202" TargetMode="External"/><Relationship Id="rId46" Type="http://schemas.openxmlformats.org/officeDocument/2006/relationships/hyperlink" Target="https://internet.garant.ru/document/redirect/74173067/1000" TargetMode="External"/><Relationship Id="rId59" Type="http://schemas.openxmlformats.org/officeDocument/2006/relationships/hyperlink" Target="https://internet.garant.ru/document/redirect/403070230/1000" TargetMode="External"/><Relationship Id="rId20" Type="http://schemas.openxmlformats.org/officeDocument/2006/relationships/hyperlink" Target="https://internet.garant.ru/document/redirect/401433920/0" TargetMode="External"/><Relationship Id="rId41" Type="http://schemas.openxmlformats.org/officeDocument/2006/relationships/hyperlink" Target="https://internet.garant.ru/document/redirect/12116087/1000" TargetMode="External"/><Relationship Id="rId54" Type="http://schemas.openxmlformats.org/officeDocument/2006/relationships/hyperlink" Target="https://internet.garant.ru/document/redirect/74173067/0" TargetMode="External"/><Relationship Id="rId62" Type="http://schemas.openxmlformats.org/officeDocument/2006/relationships/hyperlink" Target="https://internet.garant.ru/document/redirect/74173067/100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internet.garant.ru/document/redirect/71057260/0" TargetMode="External"/><Relationship Id="rId23" Type="http://schemas.openxmlformats.org/officeDocument/2006/relationships/hyperlink" Target="https://internet.garant.ru/document/redirect/407388976/0" TargetMode="External"/><Relationship Id="rId28" Type="http://schemas.openxmlformats.org/officeDocument/2006/relationships/hyperlink" Target="https://internet.garant.ru/document/redirect/403070230/1000" TargetMode="External"/><Relationship Id="rId36" Type="http://schemas.openxmlformats.org/officeDocument/2006/relationships/hyperlink" Target="https://internet.garant.ru/document/redirect/10108000/0" TargetMode="External"/><Relationship Id="rId49" Type="http://schemas.openxmlformats.org/officeDocument/2006/relationships/hyperlink" Target="https://internet.garant.ru/document/redirect/74173067/10411" TargetMode="External"/><Relationship Id="rId57" Type="http://schemas.openxmlformats.org/officeDocument/2006/relationships/hyperlink" Target="https://internet.garant.ru/document/redirect/71643618/2000" TargetMode="External"/><Relationship Id="rId10" Type="http://schemas.openxmlformats.org/officeDocument/2006/relationships/hyperlink" Target="https://internet.garant.ru/document/redirect/179146/0" TargetMode="External"/><Relationship Id="rId31" Type="http://schemas.openxmlformats.org/officeDocument/2006/relationships/hyperlink" Target="https://internet.garant.ru/document/redirect/407638778/1000" TargetMode="External"/><Relationship Id="rId44" Type="http://schemas.openxmlformats.org/officeDocument/2006/relationships/hyperlink" Target="https://internet.garant.ru/document/redirect/12116087/5" TargetMode="External"/><Relationship Id="rId52" Type="http://schemas.openxmlformats.org/officeDocument/2006/relationships/hyperlink" Target="https://internet.garant.ru/document/redirect/406491837/1000" TargetMode="External"/><Relationship Id="rId60" Type="http://schemas.openxmlformats.org/officeDocument/2006/relationships/hyperlink" Target="https://internet.garant.ru/document/redirect/406491837/0" TargetMode="External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document/redirect/10105807/0" TargetMode="External"/><Relationship Id="rId13" Type="http://schemas.openxmlformats.org/officeDocument/2006/relationships/hyperlink" Target="https://internet.garant.ru/document/redirect/71428030/0" TargetMode="External"/><Relationship Id="rId18" Type="http://schemas.openxmlformats.org/officeDocument/2006/relationships/hyperlink" Target="https://internet.garant.ru/document/redirect/70188902/0" TargetMode="External"/><Relationship Id="rId39" Type="http://schemas.openxmlformats.org/officeDocument/2006/relationships/hyperlink" Target="https://internet.garant.ru/document/redirect/12116087/1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8761</Words>
  <Characters>49942</Characters>
  <Application>Microsoft Office Word</Application>
  <DocSecurity>0</DocSecurity>
  <Lines>416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58586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Ильичева Елена Валерьевна</cp:lastModifiedBy>
  <cp:revision>2</cp:revision>
  <dcterms:created xsi:type="dcterms:W3CDTF">2025-12-16T03:04:00Z</dcterms:created>
  <dcterms:modified xsi:type="dcterms:W3CDTF">2025-12-16T03:04:00Z</dcterms:modified>
</cp:coreProperties>
</file>